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DBDF4">
      <w:pPr>
        <w:keepNext w:val="0"/>
        <w:keepLines w:val="0"/>
        <w:pageBreakBefore w:val="0"/>
        <w:kinsoku/>
        <w:wordWrap/>
        <w:overflowPunct/>
        <w:topLinePunct w:val="0"/>
        <w:autoSpaceDE/>
        <w:autoSpaceDN/>
        <w:bidi w:val="0"/>
        <w:adjustRightInd/>
        <w:spacing w:line="360" w:lineRule="auto"/>
        <w:jc w:val="center"/>
        <w:textAlignment w:val="auto"/>
        <w:rPr>
          <w:rFonts w:hint="eastAsia" w:eastAsiaTheme="minorEastAsia"/>
          <w:b/>
          <w:bCs/>
          <w:sz w:val="32"/>
          <w:szCs w:val="32"/>
          <w:lang w:val="en-US" w:eastAsia="zh-CN"/>
        </w:rPr>
      </w:pPr>
      <w:r>
        <w:rPr>
          <w:rFonts w:hint="eastAsia"/>
          <w:b/>
          <w:bCs/>
          <w:sz w:val="32"/>
          <w:szCs w:val="32"/>
          <w:lang w:eastAsia="zh-CN"/>
        </w:rPr>
        <w:t>《中国种业》</w:t>
      </w:r>
      <w:r>
        <w:rPr>
          <w:rFonts w:hint="eastAsia"/>
          <w:b/>
          <w:bCs/>
          <w:sz w:val="32"/>
          <w:szCs w:val="32"/>
          <w:lang w:val="en-US" w:eastAsia="zh-CN"/>
        </w:rPr>
        <w:t xml:space="preserve"> 投稿指南</w:t>
      </w:r>
    </w:p>
    <w:p w14:paraId="0B9A7A8D">
      <w:pPr>
        <w:keepNext w:val="0"/>
        <w:keepLines w:val="0"/>
        <w:pageBreakBefore w:val="0"/>
        <w:kinsoku/>
        <w:wordWrap/>
        <w:overflowPunct/>
        <w:topLinePunct w:val="0"/>
        <w:autoSpaceDE/>
        <w:autoSpaceDN/>
        <w:bidi w:val="0"/>
        <w:adjustRightInd/>
        <w:spacing w:line="360" w:lineRule="auto"/>
        <w:textAlignment w:val="auto"/>
        <w:rPr>
          <w:rFonts w:hint="eastAsia"/>
        </w:rPr>
      </w:pPr>
      <w:r>
        <w:rPr>
          <w:rFonts w:hint="eastAsia"/>
        </w:rPr>
        <w:t xml:space="preserve">    《中国种业》是全国唯一的国家级种业技术刊物，作为宣传、贯彻国家在种子学科发展方面的政策、管理、科研、推广等内容的期刊平台，定时报道与种业相关的综述性文章、具有超前信息的文章、本学科前沿课题的文章以及争鸣文章，为进一步促进农业供给侧改革、加强种业科技创新、强化种业核心竞争力，提供宣传和交流的平台，为做大做强中国种业服务。</w:t>
      </w:r>
    </w:p>
    <w:p w14:paraId="65249657">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lang w:eastAsia="zh-CN"/>
        </w:rPr>
      </w:pPr>
      <w:r>
        <w:rPr>
          <w:rFonts w:hint="eastAsia"/>
          <w:b/>
          <w:bCs/>
        </w:rPr>
        <w:t>主要栏目</w:t>
      </w:r>
      <w:r>
        <w:rPr>
          <w:rFonts w:hint="eastAsia"/>
          <w:b/>
          <w:bCs/>
          <w:lang w:eastAsia="zh-CN"/>
        </w:rPr>
        <w:t>：</w:t>
      </w:r>
      <w:r>
        <w:rPr>
          <w:rFonts w:hint="eastAsia"/>
        </w:rPr>
        <w:t>种业论坛、专题论述、种业巡礼</w:t>
      </w:r>
      <w:r>
        <w:rPr>
          <w:rFonts w:hint="eastAsia"/>
          <w:lang w:eastAsia="zh-CN"/>
        </w:rPr>
        <w:t>、</w:t>
      </w:r>
      <w:r>
        <w:rPr>
          <w:rFonts w:hint="eastAsia"/>
          <w:lang w:val="en-US" w:eastAsia="zh-CN"/>
        </w:rPr>
        <w:t>种业研究、</w:t>
      </w:r>
      <w:r>
        <w:rPr>
          <w:rFonts w:hint="eastAsia"/>
        </w:rPr>
        <w:t>种业管理、学法用法、问题与探讨、植物新品种保护、种子加工、经验交流、研究论文、育繁制种、良种良法、实用技术、新品种与品种资源等。</w:t>
      </w:r>
    </w:p>
    <w:p w14:paraId="704B3A06">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b/>
          <w:kern w:val="0"/>
          <w:sz w:val="24"/>
          <w:szCs w:val="24"/>
        </w:rPr>
      </w:pPr>
      <w:r>
        <w:rPr>
          <w:rFonts w:hint="eastAsia"/>
          <w:b/>
          <w:bCs/>
          <w:lang w:eastAsia="zh-CN"/>
        </w:rPr>
        <w:t>现面向全国</w:t>
      </w:r>
      <w:r>
        <w:rPr>
          <w:rFonts w:hint="eastAsia"/>
          <w:b/>
          <w:bCs/>
        </w:rPr>
        <w:t>各级</w:t>
      </w:r>
      <w:r>
        <w:rPr>
          <w:b/>
          <w:bCs/>
          <w:kern w:val="0"/>
        </w:rPr>
        <w:t>农业科研单位人员、</w:t>
      </w:r>
      <w:r>
        <w:rPr>
          <w:rFonts w:hint="eastAsia"/>
          <w:b/>
          <w:bCs/>
          <w:kern w:val="0"/>
        </w:rPr>
        <w:t>各级种业管理和经营人员、</w:t>
      </w:r>
      <w:r>
        <w:rPr>
          <w:b/>
          <w:bCs/>
          <w:kern w:val="0"/>
        </w:rPr>
        <w:t>农业院校师生、各级农技推广人员、</w:t>
      </w:r>
      <w:r>
        <w:rPr>
          <w:rFonts w:hint="eastAsia"/>
          <w:b/>
          <w:bCs/>
          <w:kern w:val="0"/>
        </w:rPr>
        <w:t>种植大户以</w:t>
      </w:r>
      <w:r>
        <w:rPr>
          <w:b/>
          <w:bCs/>
          <w:kern w:val="0"/>
        </w:rPr>
        <w:t>及</w:t>
      </w:r>
      <w:r>
        <w:rPr>
          <w:rFonts w:hint="eastAsia"/>
          <w:b/>
          <w:bCs/>
          <w:kern w:val="0"/>
        </w:rPr>
        <w:t>一切与种子产业相关的</w:t>
      </w:r>
      <w:r>
        <w:rPr>
          <w:b/>
          <w:bCs/>
          <w:kern w:val="0"/>
        </w:rPr>
        <w:t>单位</w:t>
      </w:r>
      <w:r>
        <w:rPr>
          <w:rFonts w:hint="eastAsia"/>
          <w:b/>
          <w:bCs/>
          <w:kern w:val="0"/>
        </w:rPr>
        <w:t>和个人</w:t>
      </w:r>
      <w:r>
        <w:rPr>
          <w:rFonts w:hint="eastAsia"/>
          <w:b/>
          <w:bCs/>
          <w:kern w:val="0"/>
          <w:lang w:eastAsia="zh-CN"/>
        </w:rPr>
        <w:t>约稿（</w:t>
      </w:r>
      <w:r>
        <w:rPr>
          <w:rFonts w:hint="eastAsia" w:ascii="宋体" w:hAnsi="宋体"/>
          <w:szCs w:val="21"/>
        </w:rPr>
        <w:t>文章内容可不局限于本刊现有栏目</w:t>
      </w:r>
      <w:r>
        <w:rPr>
          <w:rFonts w:hint="eastAsia" w:ascii="宋体" w:hAnsi="宋体"/>
          <w:szCs w:val="21"/>
          <w:lang w:eastAsia="zh-CN"/>
        </w:rPr>
        <w:t>）</w:t>
      </w:r>
      <w:r>
        <w:rPr>
          <w:b/>
          <w:bCs/>
          <w:kern w:val="0"/>
        </w:rPr>
        <w:t>。</w:t>
      </w:r>
      <w:r>
        <w:rPr>
          <w:rFonts w:hint="eastAsia"/>
          <w:b/>
          <w:kern w:val="0"/>
          <w:szCs w:val="21"/>
        </w:rPr>
        <w:t xml:space="preserve"> </w:t>
      </w:r>
      <w:r>
        <w:rPr>
          <w:rFonts w:hint="eastAsia"/>
          <w:b w:val="0"/>
          <w:bCs/>
          <w:kern w:val="0"/>
          <w:szCs w:val="21"/>
        </w:rPr>
        <w:t>投稿方式</w:t>
      </w:r>
      <w:r>
        <w:rPr>
          <w:rFonts w:hint="eastAsia"/>
          <w:b w:val="0"/>
          <w:bCs/>
          <w:kern w:val="0"/>
          <w:szCs w:val="21"/>
          <w:lang w:eastAsia="zh-CN"/>
        </w:rPr>
        <w:t>如下：</w:t>
      </w:r>
      <w:r>
        <w:rPr>
          <w:rFonts w:hint="eastAsia" w:ascii="宋体" w:hAnsi="宋体"/>
          <w:szCs w:val="21"/>
        </w:rPr>
        <w:t>请您登陆本刊网站</w:t>
      </w:r>
      <w:r>
        <w:rPr>
          <w:rFonts w:hint="eastAsia" w:ascii="宋体" w:hAnsi="宋体" w:eastAsia="宋体" w:cs="宋体"/>
          <w:b/>
          <w:szCs w:val="21"/>
        </w:rPr>
        <w:t>(</w:t>
      </w:r>
      <w:r>
        <w:rPr>
          <w:rFonts w:hint="default" w:ascii="Times New Roman" w:hAnsi="Times New Roman" w:eastAsia="宋体" w:cs="Times New Roman"/>
          <w:b/>
          <w:sz w:val="30"/>
          <w:szCs w:val="30"/>
          <w:lang w:val="en-US" w:eastAsia="zh-CN"/>
        </w:rPr>
        <w:fldChar w:fldCharType="begin"/>
      </w:r>
      <w:r>
        <w:rPr>
          <w:rFonts w:hint="default" w:ascii="Times New Roman" w:hAnsi="Times New Roman" w:eastAsia="宋体" w:cs="Times New Roman"/>
          <w:b/>
          <w:sz w:val="30"/>
          <w:szCs w:val="30"/>
          <w:lang w:val="en-US" w:eastAsia="zh-CN"/>
        </w:rPr>
        <w:instrText xml:space="preserve"> HYPERLINK "https://www.chinaseedqks.cn" </w:instrText>
      </w:r>
      <w:r>
        <w:rPr>
          <w:rFonts w:hint="default" w:ascii="Times New Roman" w:hAnsi="Times New Roman" w:eastAsia="宋体" w:cs="Times New Roman"/>
          <w:b/>
          <w:sz w:val="30"/>
          <w:szCs w:val="30"/>
          <w:lang w:val="en-US" w:eastAsia="zh-CN"/>
        </w:rPr>
        <w:fldChar w:fldCharType="separate"/>
      </w:r>
      <w:r>
        <w:rPr>
          <w:rStyle w:val="6"/>
          <w:rFonts w:hint="default" w:ascii="Times New Roman" w:hAnsi="Times New Roman" w:eastAsia="宋体" w:cs="Times New Roman"/>
          <w:b/>
          <w:sz w:val="30"/>
          <w:szCs w:val="30"/>
          <w:lang w:val="en-US" w:eastAsia="zh-CN"/>
        </w:rPr>
        <w:t>https:/</w:t>
      </w:r>
      <w:r>
        <w:rPr>
          <w:rStyle w:val="6"/>
          <w:rFonts w:hint="default" w:ascii="Times New Roman" w:hAnsi="Times New Roman" w:eastAsia="宋体" w:cs="Times New Roman"/>
          <w:b/>
          <w:szCs w:val="21"/>
          <w:lang w:val="en-US" w:eastAsia="zh-CN"/>
        </w:rPr>
        <w:t>/</w:t>
      </w:r>
      <w:r>
        <w:rPr>
          <w:rStyle w:val="6"/>
          <w:rFonts w:hint="default" w:ascii="Times New Roman" w:hAnsi="Times New Roman" w:eastAsia="宋体" w:cs="Times New Roman"/>
          <w:b/>
          <w:sz w:val="30"/>
          <w:szCs w:val="30"/>
        </w:rPr>
        <w:t>www.chinaseedqks.cn</w:t>
      </w:r>
      <w:r>
        <w:rPr>
          <w:rFonts w:hint="default" w:ascii="Times New Roman" w:hAnsi="Times New Roman" w:eastAsia="宋体" w:cs="Times New Roman"/>
          <w:b/>
          <w:sz w:val="30"/>
          <w:szCs w:val="30"/>
          <w:lang w:val="en-US" w:eastAsia="zh-CN"/>
        </w:rPr>
        <w:fldChar w:fldCharType="end"/>
      </w:r>
      <w:r>
        <w:rPr>
          <w:rFonts w:hint="eastAsia" w:ascii="宋体" w:hAnsi="宋体" w:eastAsia="宋体" w:cs="宋体"/>
          <w:b/>
          <w:szCs w:val="21"/>
        </w:rPr>
        <w:t>)</w:t>
      </w:r>
      <w:r>
        <w:rPr>
          <w:rFonts w:hint="eastAsia" w:ascii="宋体" w:hAnsi="宋体"/>
          <w:szCs w:val="21"/>
        </w:rPr>
        <w:t>使用采编平台注册投稿</w:t>
      </w:r>
      <w:r>
        <w:rPr>
          <w:rFonts w:hint="eastAsia"/>
          <w:kern w:val="0"/>
          <w:szCs w:val="21"/>
        </w:rPr>
        <w:t>，</w:t>
      </w:r>
      <w:r>
        <w:rPr>
          <w:rFonts w:hint="eastAsia" w:ascii="宋体" w:hAnsi="宋体"/>
          <w:szCs w:val="21"/>
        </w:rPr>
        <w:t>编辑部对来稿可作必要的压缩和删改。不愿改动者，请事先向编辑部声明。</w:t>
      </w:r>
      <w:r>
        <w:rPr>
          <w:rFonts w:hint="eastAsia" w:ascii="宋体" w:hAnsi="宋体"/>
          <w:szCs w:val="21"/>
          <w:lang w:eastAsia="zh-CN"/>
        </w:rPr>
        <w:t>编辑部电话：</w:t>
      </w:r>
      <w:r>
        <w:rPr>
          <w:rFonts w:hint="eastAsia" w:ascii="宋体" w:hAnsi="宋体"/>
          <w:szCs w:val="21"/>
          <w:lang w:val="en-US" w:eastAsia="zh-CN"/>
        </w:rPr>
        <w:t>010-82105796。</w:t>
      </w:r>
    </w:p>
    <w:p w14:paraId="345D8920">
      <w:pPr>
        <w:keepNext w:val="0"/>
        <w:keepLines w:val="0"/>
        <w:pageBreakBefore w:val="0"/>
        <w:widowControl/>
        <w:kinsoku/>
        <w:wordWrap/>
        <w:overflowPunct/>
        <w:topLinePunct w:val="0"/>
        <w:autoSpaceDE/>
        <w:autoSpaceDN/>
        <w:bidi w:val="0"/>
        <w:adjustRightInd/>
        <w:spacing w:line="360" w:lineRule="auto"/>
        <w:textAlignment w:val="auto"/>
        <w:rPr>
          <w:b/>
          <w:kern w:val="0"/>
          <w:sz w:val="24"/>
          <w:szCs w:val="24"/>
        </w:rPr>
      </w:pPr>
    </w:p>
    <w:p w14:paraId="1E61F07F">
      <w:pPr>
        <w:keepNext w:val="0"/>
        <w:keepLines w:val="0"/>
        <w:pageBreakBefore w:val="0"/>
        <w:widowControl/>
        <w:kinsoku/>
        <w:wordWrap/>
        <w:overflowPunct/>
        <w:topLinePunct w:val="0"/>
        <w:autoSpaceDE/>
        <w:autoSpaceDN/>
        <w:bidi w:val="0"/>
        <w:adjustRightInd/>
        <w:spacing w:line="360" w:lineRule="auto"/>
        <w:textAlignment w:val="auto"/>
        <w:rPr>
          <w:rFonts w:hint="eastAsia" w:eastAsiaTheme="minorEastAsia"/>
          <w:b/>
          <w:color w:val="C00000"/>
          <w:kern w:val="0"/>
          <w:sz w:val="24"/>
          <w:szCs w:val="24"/>
          <w:lang w:eastAsia="zh-CN"/>
        </w:rPr>
      </w:pPr>
      <w:r>
        <w:rPr>
          <w:b/>
          <w:color w:val="C00000"/>
          <w:kern w:val="0"/>
          <w:sz w:val="24"/>
          <w:szCs w:val="24"/>
        </w:rPr>
        <w:t>本刊对来稿要求如下：</w:t>
      </w:r>
    </w:p>
    <w:p w14:paraId="268A1743">
      <w:pPr>
        <w:keepNext w:val="0"/>
        <w:keepLines w:val="0"/>
        <w:pageBreakBefore w:val="0"/>
        <w:widowControl/>
        <w:kinsoku/>
        <w:wordWrap/>
        <w:overflowPunct/>
        <w:topLinePunct w:val="0"/>
        <w:autoSpaceDE/>
        <w:autoSpaceDN/>
        <w:bidi w:val="0"/>
        <w:adjustRightInd/>
        <w:spacing w:line="360" w:lineRule="auto"/>
        <w:textAlignment w:val="auto"/>
        <w:rPr>
          <w:rFonts w:hint="eastAsia"/>
          <w:kern w:val="0"/>
        </w:rPr>
      </w:pPr>
      <w:r>
        <w:rPr>
          <w:b/>
          <w:kern w:val="0"/>
        </w:rPr>
        <w:t>1</w:t>
      </w:r>
      <w:r>
        <w:rPr>
          <w:rFonts w:hint="eastAsia"/>
          <w:b/>
          <w:kern w:val="0"/>
        </w:rPr>
        <w:t xml:space="preserve"> 不允许“一稿多投”  </w:t>
      </w:r>
      <w:r>
        <w:rPr>
          <w:rFonts w:hint="eastAsia"/>
          <w:kern w:val="0"/>
        </w:rPr>
        <w:t>编辑部会及时审读稿件，并给出初审通过、退修、退稿等处理意见。审稿时限为作者投稿后30天内，在审稿时限期间，作者应承担不将同一稿件投给其他期刊的义务。若因为期刊编辑部超过审稿时限未答复而造成作者“一稿多投”的，责任在期刊编辑部。</w:t>
      </w:r>
    </w:p>
    <w:p w14:paraId="2E0BD7F5">
      <w:pPr>
        <w:keepNext w:val="0"/>
        <w:keepLines w:val="0"/>
        <w:pageBreakBefore w:val="0"/>
        <w:widowControl/>
        <w:kinsoku/>
        <w:wordWrap/>
        <w:overflowPunct/>
        <w:topLinePunct w:val="0"/>
        <w:autoSpaceDE/>
        <w:autoSpaceDN/>
        <w:bidi w:val="0"/>
        <w:adjustRightInd/>
        <w:spacing w:line="360" w:lineRule="auto"/>
        <w:textAlignment w:val="auto"/>
        <w:rPr>
          <w:rFonts w:hint="eastAsia"/>
          <w:kern w:val="0"/>
        </w:rPr>
      </w:pPr>
      <w:r>
        <w:rPr>
          <w:rFonts w:hint="eastAsia"/>
          <w:b/>
          <w:kern w:val="0"/>
        </w:rPr>
        <w:t>2 保证</w:t>
      </w:r>
      <w:r>
        <w:rPr>
          <w:b/>
          <w:kern w:val="0"/>
        </w:rPr>
        <w:t>文章内容真实，数据可靠</w:t>
      </w:r>
      <w:r>
        <w:rPr>
          <w:rFonts w:hint="eastAsia"/>
          <w:kern w:val="0"/>
        </w:rPr>
        <w:t xml:space="preserve">  即文章</w:t>
      </w:r>
      <w:r>
        <w:rPr>
          <w:kern w:val="0"/>
        </w:rPr>
        <w:t>具有科学性、创新性、实用性和导向性。文章层次清楚，论点明确，逻辑性强，文字精练。</w:t>
      </w:r>
      <w:r>
        <w:rPr>
          <w:rFonts w:hint="eastAsia"/>
          <w:kern w:val="0"/>
        </w:rPr>
        <w:t>不要抄袭、过度引用他人的文章或成果，保证其文章的文字复制比不超过</w:t>
      </w:r>
      <w:r>
        <w:rPr>
          <w:rFonts w:hint="eastAsia"/>
          <w:kern w:val="0"/>
          <w:lang w:val="en-US" w:eastAsia="zh-CN"/>
        </w:rPr>
        <w:t>15</w:t>
      </w:r>
      <w:r>
        <w:rPr>
          <w:rFonts w:hint="eastAsia"/>
          <w:kern w:val="0"/>
        </w:rPr>
        <w:t>%。本刊一经发现该类稿件随即退稿并予以警示，由此造成的损失由作者自己承担。</w:t>
      </w:r>
    </w:p>
    <w:p w14:paraId="24F0FC31">
      <w:pPr>
        <w:bidi w:val="0"/>
        <w:spacing w:line="360" w:lineRule="auto"/>
        <w:rPr>
          <w:rFonts w:hint="eastAsia"/>
          <w:lang w:val="en-US" w:eastAsia="zh-CN"/>
        </w:rPr>
      </w:pPr>
      <w:r>
        <w:rPr>
          <w:rFonts w:hint="eastAsia" w:ascii="宋体" w:hAnsi="宋体" w:eastAsia="宋体" w:cs="宋体"/>
          <w:b/>
          <w:bCs/>
          <w:lang w:val="en-US" w:eastAsia="zh-CN"/>
        </w:rPr>
        <w:t>3  签订</w:t>
      </w:r>
      <w:r>
        <w:rPr>
          <w:rFonts w:hint="eastAsia" w:ascii="宋体" w:hAnsi="宋体" w:eastAsia="宋体" w:cs="宋体"/>
          <w:b/>
          <w:bCs/>
        </w:rPr>
        <w:t>著作权许可</w:t>
      </w:r>
      <w:r>
        <w:rPr>
          <w:rFonts w:hint="eastAsia" w:ascii="宋体" w:hAnsi="宋体" w:eastAsia="宋体" w:cs="宋体"/>
          <w:b/>
          <w:bCs/>
          <w:lang w:eastAsia="zh-CN"/>
        </w:rPr>
        <w:t>和</w:t>
      </w:r>
      <w:r>
        <w:rPr>
          <w:rFonts w:hint="eastAsia" w:ascii="宋体" w:hAnsi="宋体" w:eastAsia="宋体" w:cs="宋体"/>
          <w:b/>
          <w:bCs/>
        </w:rPr>
        <w:t>转让</w:t>
      </w:r>
      <w:r>
        <w:rPr>
          <w:rFonts w:hint="eastAsia" w:ascii="宋体" w:hAnsi="宋体" w:eastAsia="宋体" w:cs="宋体"/>
          <w:b/>
          <w:bCs/>
          <w:lang w:eastAsia="zh-CN"/>
        </w:rPr>
        <w:t>协议</w:t>
      </w:r>
      <w:r>
        <w:rPr>
          <w:rFonts w:hint="eastAsia"/>
          <w:lang w:val="en-US" w:eastAsia="zh-CN"/>
        </w:rPr>
        <w:t xml:space="preserve">   所有来稿作者必须与编辑部签订著作权许可和转让协议，同意将论文发表在《中国种业》上，同时将本论文的数字化复制权、发行权、汇编权及信息网络传播权许可给《中国种业》编辑部以及有合作关系的第三方使用。</w:t>
      </w:r>
    </w:p>
    <w:p w14:paraId="73648F42">
      <w:pPr>
        <w:bidi w:val="0"/>
        <w:spacing w:line="360" w:lineRule="auto"/>
        <w:rPr>
          <w:rFonts w:hint="default"/>
          <w:lang w:val="en-US" w:eastAsia="zh-CN"/>
        </w:rPr>
      </w:pPr>
      <w:r>
        <w:rPr>
          <w:rFonts w:hint="default"/>
          <w:b/>
          <w:bCs/>
          <w:lang w:val="en-US" w:eastAsia="zh-CN"/>
        </w:rPr>
        <w:t xml:space="preserve">4  关于文章篇幅  </w:t>
      </w:r>
      <w:r>
        <w:rPr>
          <w:rFonts w:hint="default"/>
          <w:lang w:val="en-US" w:eastAsia="zh-CN"/>
        </w:rPr>
        <w:t xml:space="preserve"> 所有来稿要求观点明确、论据充分、内容详实、格式规范，种业论坛、专题论述、种业管理、研究论文等栏目要求字数6000字以上，育繁制种、良种良法、实用技术等栏目要求字数4000以上。</w:t>
      </w:r>
    </w:p>
    <w:p w14:paraId="7BBBE013">
      <w:pPr>
        <w:keepNext w:val="0"/>
        <w:keepLines w:val="0"/>
        <w:pageBreakBefore w:val="0"/>
        <w:widowControl/>
        <w:kinsoku/>
        <w:wordWrap/>
        <w:overflowPunct/>
        <w:topLinePunct w:val="0"/>
        <w:autoSpaceDE/>
        <w:autoSpaceDN/>
        <w:bidi w:val="0"/>
        <w:adjustRightInd/>
        <w:spacing w:line="360" w:lineRule="auto"/>
        <w:textAlignment w:val="auto"/>
        <w:rPr>
          <w:rFonts w:hint="eastAsia"/>
          <w:b/>
          <w:bCs/>
          <w:color w:val="C00000"/>
          <w:kern w:val="0"/>
          <w:sz w:val="24"/>
          <w:szCs w:val="24"/>
          <w:lang w:eastAsia="zh-CN"/>
        </w:rPr>
      </w:pPr>
    </w:p>
    <w:p w14:paraId="260C0208">
      <w:pPr>
        <w:keepNext w:val="0"/>
        <w:keepLines w:val="0"/>
        <w:pageBreakBefore w:val="0"/>
        <w:widowControl/>
        <w:kinsoku/>
        <w:wordWrap/>
        <w:overflowPunct/>
        <w:topLinePunct w:val="0"/>
        <w:autoSpaceDE/>
        <w:autoSpaceDN/>
        <w:bidi w:val="0"/>
        <w:adjustRightInd/>
        <w:spacing w:line="360" w:lineRule="auto"/>
        <w:textAlignment w:val="auto"/>
        <w:rPr>
          <w:rFonts w:hint="eastAsia"/>
          <w:b/>
          <w:color w:val="C00000"/>
          <w:kern w:val="0"/>
          <w:sz w:val="24"/>
          <w:szCs w:val="24"/>
        </w:rPr>
      </w:pPr>
      <w:r>
        <w:rPr>
          <w:rFonts w:hint="eastAsia"/>
          <w:b/>
          <w:bCs/>
          <w:color w:val="C00000"/>
          <w:kern w:val="0"/>
          <w:sz w:val="24"/>
          <w:szCs w:val="24"/>
          <w:lang w:eastAsia="zh-CN"/>
        </w:rPr>
        <w:t>文章</w:t>
      </w:r>
      <w:r>
        <w:rPr>
          <w:rFonts w:hint="eastAsia"/>
          <w:b/>
          <w:color w:val="C00000"/>
          <w:kern w:val="0"/>
          <w:sz w:val="24"/>
          <w:szCs w:val="24"/>
        </w:rPr>
        <w:t xml:space="preserve">结构与格式要求  </w:t>
      </w:r>
    </w:p>
    <w:p w14:paraId="04C0CFA0">
      <w:pPr>
        <w:keepNext w:val="0"/>
        <w:keepLines w:val="0"/>
        <w:pageBreakBefore w:val="0"/>
        <w:widowControl/>
        <w:kinsoku/>
        <w:wordWrap/>
        <w:overflowPunct/>
        <w:topLinePunct w:val="0"/>
        <w:autoSpaceDE/>
        <w:autoSpaceDN/>
        <w:bidi w:val="0"/>
        <w:adjustRightInd/>
        <w:spacing w:line="360" w:lineRule="auto"/>
        <w:textAlignment w:val="auto"/>
        <w:rPr>
          <w:rFonts w:hint="eastAsia"/>
          <w:kern w:val="0"/>
        </w:rPr>
      </w:pPr>
      <w:r>
        <w:rPr>
          <w:rFonts w:hint="eastAsia"/>
          <w:kern w:val="0"/>
        </w:rPr>
        <w:t>各栏目文章结构基本要素</w:t>
      </w:r>
      <w:r>
        <w:rPr>
          <w:rFonts w:hint="eastAsia"/>
          <w:b/>
          <w:kern w:val="0"/>
        </w:rPr>
        <w:t>必须包括</w:t>
      </w:r>
      <w:r>
        <w:rPr>
          <w:rFonts w:hint="eastAsia"/>
          <w:kern w:val="0"/>
        </w:rPr>
        <w:t>：题名、作者署名及单位、摘要、关键词、</w:t>
      </w:r>
      <w:r>
        <w:rPr>
          <w:rFonts w:hint="eastAsia"/>
          <w:kern w:val="0"/>
          <w:lang w:eastAsia="zh-CN"/>
        </w:rPr>
        <w:t>英文题名、英文作者署名及单位、</w:t>
      </w:r>
      <w:r>
        <w:rPr>
          <w:rFonts w:hint="eastAsia"/>
          <w:kern w:val="0"/>
        </w:rPr>
        <w:t>引言、正文、结论、参考文献。全篇文章汉字全部用五号宋体，数字字体用Times New Roman。</w:t>
      </w:r>
    </w:p>
    <w:p w14:paraId="028E9276">
      <w:pPr>
        <w:keepNext w:val="0"/>
        <w:keepLines w:val="0"/>
        <w:pageBreakBefore w:val="0"/>
        <w:widowControl/>
        <w:kinsoku/>
        <w:wordWrap/>
        <w:overflowPunct/>
        <w:topLinePunct w:val="0"/>
        <w:autoSpaceDE/>
        <w:autoSpaceDN/>
        <w:bidi w:val="0"/>
        <w:adjustRightInd/>
        <w:spacing w:line="360" w:lineRule="auto"/>
        <w:textAlignment w:val="auto"/>
        <w:rPr>
          <w:rFonts w:hint="eastAsia" w:eastAsiaTheme="minorEastAsia"/>
          <w:kern w:val="0"/>
          <w:lang w:eastAsia="zh-CN"/>
        </w:rPr>
      </w:pPr>
      <w:r>
        <w:rPr>
          <w:rFonts w:hint="eastAsia"/>
          <w:b/>
          <w:kern w:val="0"/>
        </w:rPr>
        <w:t>1 题名</w:t>
      </w:r>
      <w:r>
        <w:rPr>
          <w:rFonts w:hint="eastAsia"/>
          <w:kern w:val="0"/>
        </w:rPr>
        <w:t xml:space="preserve">  文稿</w:t>
      </w:r>
      <w:r>
        <w:rPr>
          <w:kern w:val="0"/>
        </w:rPr>
        <w:t>题名简练</w:t>
      </w:r>
      <w:r>
        <w:rPr>
          <w:rFonts w:hint="eastAsia"/>
          <w:kern w:val="0"/>
        </w:rPr>
        <w:t>，不宜过长。展现论文中心内容和重要论点。</w:t>
      </w:r>
      <w:r>
        <w:rPr>
          <w:rFonts w:hint="eastAsia"/>
          <w:kern w:val="0"/>
          <w:lang w:eastAsia="zh-CN"/>
        </w:rPr>
        <w:t>忌用口号式题名。</w:t>
      </w:r>
    </w:p>
    <w:p w14:paraId="7E21C9DF">
      <w:pPr>
        <w:keepNext w:val="0"/>
        <w:keepLines w:val="0"/>
        <w:pageBreakBefore w:val="0"/>
        <w:kinsoku/>
        <w:wordWrap/>
        <w:overflowPunct/>
        <w:topLinePunct w:val="0"/>
        <w:autoSpaceDE/>
        <w:autoSpaceDN/>
        <w:bidi w:val="0"/>
        <w:adjustRightInd/>
        <w:spacing w:line="360" w:lineRule="auto"/>
        <w:textAlignment w:val="auto"/>
        <w:rPr>
          <w:rFonts w:hint="eastAsia" w:ascii="楷体_GB2312" w:eastAsia="楷体_GB2312"/>
          <w:kern w:val="0"/>
        </w:rPr>
      </w:pPr>
      <w:r>
        <w:rPr>
          <w:rFonts w:hint="eastAsia"/>
          <w:b/>
          <w:kern w:val="0"/>
        </w:rPr>
        <w:t xml:space="preserve">2 作者署名及单位  </w:t>
      </w:r>
      <w:r>
        <w:rPr>
          <w:rFonts w:hint="eastAsia"/>
          <w:kern w:val="0"/>
        </w:rPr>
        <w:t>一位作者或多位作者同一单位，著录格式如：</w:t>
      </w:r>
      <w:r>
        <w:rPr>
          <w:rFonts w:hint="eastAsia" w:ascii="楷体_GB2312" w:hAnsi="宋体" w:eastAsia="楷体_GB2312"/>
          <w:bCs/>
          <w:kern w:val="44"/>
          <w:szCs w:val="21"/>
        </w:rPr>
        <w:t>× ×</w:t>
      </w:r>
      <w:r>
        <w:rPr>
          <w:rFonts w:hint="eastAsia" w:ascii="楷体_GB2312" w:eastAsia="楷体_GB2312"/>
          <w:bCs/>
          <w:kern w:val="44"/>
          <w:szCs w:val="21"/>
        </w:rPr>
        <w:t xml:space="preserve">  </w:t>
      </w:r>
      <w:r>
        <w:rPr>
          <w:rFonts w:hint="eastAsia" w:ascii="楷体_GB2312" w:hAnsi="宋体" w:eastAsia="楷体_GB2312"/>
          <w:bCs/>
          <w:kern w:val="44"/>
          <w:szCs w:val="21"/>
        </w:rPr>
        <w:t>×××</w:t>
      </w:r>
      <w:r>
        <w:rPr>
          <w:rFonts w:hint="eastAsia" w:ascii="楷体_GB2312" w:eastAsia="楷体_GB2312"/>
          <w:szCs w:val="21"/>
        </w:rPr>
        <w:t xml:space="preserve">  </w:t>
      </w:r>
      <w:r>
        <w:rPr>
          <w:rFonts w:hint="eastAsia" w:ascii="楷体_GB2312" w:hAnsi="宋体" w:eastAsia="楷体_GB2312"/>
          <w:bCs/>
          <w:kern w:val="44"/>
          <w:szCs w:val="21"/>
        </w:rPr>
        <w:t>× ×</w:t>
      </w:r>
    </w:p>
    <w:p w14:paraId="384743F7">
      <w:pPr>
        <w:keepNext w:val="0"/>
        <w:keepLines w:val="0"/>
        <w:pageBreakBefore w:val="0"/>
        <w:kinsoku/>
        <w:wordWrap/>
        <w:overflowPunct/>
        <w:topLinePunct w:val="0"/>
        <w:autoSpaceDE/>
        <w:autoSpaceDN/>
        <w:bidi w:val="0"/>
        <w:adjustRightInd/>
        <w:spacing w:line="360" w:lineRule="auto"/>
        <w:jc w:val="center"/>
        <w:textAlignment w:val="auto"/>
        <w:rPr>
          <w:rFonts w:hint="eastAsia" w:ascii="楷体_GB2312" w:eastAsia="楷体_GB2312"/>
          <w:szCs w:val="21"/>
        </w:rPr>
      </w:pPr>
      <w:r>
        <w:rPr>
          <w:rFonts w:hint="eastAsia" w:ascii="楷体_GB2312" w:hAnsi="宋体" w:eastAsia="楷体_GB2312"/>
          <w:szCs w:val="21"/>
        </w:rPr>
        <w:t xml:space="preserve">                                                          （单位，所在地 </w:t>
      </w:r>
      <w:r>
        <w:rPr>
          <w:rFonts w:hint="eastAsia" w:ascii="楷体_GB2312" w:eastAsia="楷体_GB2312"/>
          <w:szCs w:val="21"/>
        </w:rPr>
        <w:t>邮编</w:t>
      </w:r>
      <w:r>
        <w:rPr>
          <w:rFonts w:hint="eastAsia" w:ascii="楷体_GB2312" w:hAnsi="宋体" w:eastAsia="楷体_GB2312"/>
          <w:szCs w:val="21"/>
        </w:rPr>
        <w:t>）</w:t>
      </w:r>
    </w:p>
    <w:p w14:paraId="584F9966">
      <w:pPr>
        <w:keepNext w:val="0"/>
        <w:keepLines w:val="0"/>
        <w:pageBreakBefore w:val="0"/>
        <w:kinsoku/>
        <w:wordWrap/>
        <w:overflowPunct/>
        <w:topLinePunct w:val="0"/>
        <w:autoSpaceDE/>
        <w:autoSpaceDN/>
        <w:bidi w:val="0"/>
        <w:adjustRightInd/>
        <w:spacing w:line="360" w:lineRule="auto"/>
        <w:textAlignment w:val="auto"/>
        <w:rPr>
          <w:rFonts w:hint="eastAsia"/>
          <w:kern w:val="0"/>
        </w:rPr>
      </w:pPr>
      <w:r>
        <w:rPr>
          <w:rFonts w:hint="eastAsia"/>
          <w:kern w:val="0"/>
        </w:rPr>
        <w:t>多位作者不同单位，其著录格式如：</w:t>
      </w:r>
    </w:p>
    <w:p w14:paraId="3536A86C">
      <w:pPr>
        <w:keepNext w:val="0"/>
        <w:keepLines w:val="0"/>
        <w:pageBreakBefore w:val="0"/>
        <w:kinsoku/>
        <w:wordWrap/>
        <w:overflowPunct/>
        <w:topLinePunct w:val="0"/>
        <w:autoSpaceDE/>
        <w:autoSpaceDN/>
        <w:bidi w:val="0"/>
        <w:adjustRightInd/>
        <w:spacing w:line="360" w:lineRule="auto"/>
        <w:jc w:val="center"/>
        <w:textAlignment w:val="auto"/>
        <w:rPr>
          <w:rFonts w:eastAsia="楷体_GB2312"/>
          <w:szCs w:val="21"/>
          <w:vertAlign w:val="superscript"/>
        </w:rPr>
      </w:pPr>
      <w:r>
        <w:rPr>
          <w:rFonts w:eastAsia="楷体_GB2312"/>
          <w:bCs/>
          <w:kern w:val="44"/>
          <w:szCs w:val="21"/>
        </w:rPr>
        <w:t>×××</w:t>
      </w:r>
      <w:r>
        <w:rPr>
          <w:rFonts w:eastAsia="楷体_GB2312"/>
          <w:szCs w:val="21"/>
          <w:vertAlign w:val="superscript"/>
        </w:rPr>
        <w:t xml:space="preserve">1，2  </w:t>
      </w:r>
      <w:r>
        <w:rPr>
          <w:rFonts w:eastAsia="楷体_GB2312"/>
          <w:bCs/>
          <w:kern w:val="44"/>
          <w:szCs w:val="21"/>
        </w:rPr>
        <w:t>×××</w:t>
      </w:r>
      <w:r>
        <w:rPr>
          <w:rFonts w:eastAsia="楷体_GB2312"/>
          <w:szCs w:val="21"/>
          <w:vertAlign w:val="superscript"/>
        </w:rPr>
        <w:t xml:space="preserve">1  </w:t>
      </w:r>
      <w:r>
        <w:rPr>
          <w:rFonts w:eastAsia="楷体_GB2312"/>
          <w:bCs/>
          <w:kern w:val="44"/>
          <w:szCs w:val="21"/>
        </w:rPr>
        <w:t>×××</w:t>
      </w:r>
      <w:r>
        <w:rPr>
          <w:rFonts w:eastAsia="楷体_GB2312"/>
          <w:szCs w:val="21"/>
          <w:vertAlign w:val="superscript"/>
        </w:rPr>
        <w:t xml:space="preserve">3  </w:t>
      </w:r>
      <w:r>
        <w:rPr>
          <w:rFonts w:eastAsia="楷体_GB2312"/>
          <w:bCs/>
          <w:kern w:val="44"/>
          <w:szCs w:val="21"/>
        </w:rPr>
        <w:t>× ×</w:t>
      </w:r>
      <w:r>
        <w:rPr>
          <w:rFonts w:eastAsia="楷体_GB2312"/>
          <w:szCs w:val="21"/>
          <w:vertAlign w:val="superscript"/>
        </w:rPr>
        <w:t xml:space="preserve">4  </w:t>
      </w:r>
      <w:r>
        <w:rPr>
          <w:rFonts w:eastAsia="楷体_GB2312"/>
          <w:bCs/>
          <w:kern w:val="44"/>
          <w:szCs w:val="21"/>
        </w:rPr>
        <w:t>× ×</w:t>
      </w:r>
      <w:r>
        <w:rPr>
          <w:rFonts w:eastAsia="楷体_GB2312"/>
          <w:szCs w:val="21"/>
          <w:vertAlign w:val="superscript"/>
        </w:rPr>
        <w:t xml:space="preserve">2  </w:t>
      </w:r>
      <w:r>
        <w:rPr>
          <w:rFonts w:eastAsia="楷体_GB2312"/>
          <w:bCs/>
          <w:kern w:val="44"/>
          <w:szCs w:val="21"/>
        </w:rPr>
        <w:t>× ×</w:t>
      </w:r>
      <w:r>
        <w:rPr>
          <w:rFonts w:eastAsia="楷体_GB2312"/>
          <w:szCs w:val="21"/>
          <w:vertAlign w:val="superscript"/>
        </w:rPr>
        <w:t>1</w:t>
      </w:r>
    </w:p>
    <w:p w14:paraId="14B5838E">
      <w:pPr>
        <w:keepNext w:val="0"/>
        <w:keepLines w:val="0"/>
        <w:pageBreakBefore w:val="0"/>
        <w:kinsoku/>
        <w:wordWrap/>
        <w:overflowPunct/>
        <w:topLinePunct w:val="0"/>
        <w:autoSpaceDE/>
        <w:autoSpaceDN/>
        <w:bidi w:val="0"/>
        <w:adjustRightInd/>
        <w:spacing w:line="360" w:lineRule="auto"/>
        <w:jc w:val="center"/>
        <w:textAlignment w:val="auto"/>
        <w:rPr>
          <w:rFonts w:eastAsia="楷体_GB2312"/>
          <w:color w:val="000000"/>
          <w:kern w:val="0"/>
          <w:szCs w:val="21"/>
        </w:rPr>
      </w:pPr>
      <w:r>
        <w:rPr>
          <w:rFonts w:eastAsia="楷体_GB2312"/>
          <w:color w:val="000000"/>
          <w:kern w:val="0"/>
          <w:szCs w:val="21"/>
          <w:lang w:eastAsia="zh-Hans"/>
        </w:rPr>
        <w:t>（</w:t>
      </w:r>
      <w:r>
        <w:rPr>
          <w:rFonts w:eastAsia="楷体_GB2312"/>
          <w:color w:val="000000"/>
          <w:kern w:val="0"/>
          <w:szCs w:val="21"/>
          <w:vertAlign w:val="superscript"/>
          <w:lang w:eastAsia="zh-Hans"/>
        </w:rPr>
        <w:t>1</w:t>
      </w:r>
      <w:r>
        <w:rPr>
          <w:rFonts w:eastAsia="楷体_GB2312"/>
          <w:szCs w:val="21"/>
        </w:rPr>
        <w:t>单位，所在地 邮编</w:t>
      </w:r>
      <w:r>
        <w:rPr>
          <w:rFonts w:eastAsia="楷体_GB2312"/>
          <w:color w:val="000000"/>
          <w:kern w:val="0"/>
          <w:szCs w:val="21"/>
        </w:rPr>
        <w:t>；</w:t>
      </w:r>
      <w:r>
        <w:rPr>
          <w:rFonts w:eastAsia="楷体_GB2312"/>
          <w:color w:val="000000"/>
          <w:kern w:val="0"/>
          <w:szCs w:val="21"/>
          <w:vertAlign w:val="superscript"/>
        </w:rPr>
        <w:t>2</w:t>
      </w:r>
      <w:r>
        <w:rPr>
          <w:rFonts w:eastAsia="楷体_GB2312"/>
          <w:szCs w:val="21"/>
        </w:rPr>
        <w:t>单位，所在地 邮编</w:t>
      </w:r>
      <w:r>
        <w:rPr>
          <w:rFonts w:eastAsia="楷体_GB2312"/>
          <w:color w:val="000000"/>
          <w:kern w:val="0"/>
          <w:szCs w:val="21"/>
        </w:rPr>
        <w:t>；</w:t>
      </w:r>
      <w:r>
        <w:rPr>
          <w:rFonts w:eastAsia="楷体_GB2312"/>
          <w:color w:val="000000"/>
          <w:kern w:val="0"/>
          <w:szCs w:val="21"/>
          <w:vertAlign w:val="superscript"/>
        </w:rPr>
        <w:t>3</w:t>
      </w:r>
      <w:r>
        <w:rPr>
          <w:rFonts w:eastAsia="楷体_GB2312"/>
          <w:szCs w:val="21"/>
        </w:rPr>
        <w:t>单位，所在地 邮编</w:t>
      </w:r>
      <w:r>
        <w:rPr>
          <w:rFonts w:eastAsia="楷体_GB2312"/>
          <w:color w:val="000000"/>
          <w:kern w:val="0"/>
          <w:szCs w:val="21"/>
          <w:lang w:eastAsia="zh-Hans"/>
        </w:rPr>
        <w:t>；</w:t>
      </w:r>
      <w:r>
        <w:rPr>
          <w:rFonts w:eastAsia="楷体_GB2312"/>
          <w:color w:val="000000"/>
          <w:kern w:val="0"/>
          <w:szCs w:val="21"/>
          <w:vertAlign w:val="superscript"/>
        </w:rPr>
        <w:t>4</w:t>
      </w:r>
      <w:r>
        <w:rPr>
          <w:rFonts w:eastAsia="楷体_GB2312"/>
          <w:szCs w:val="21"/>
        </w:rPr>
        <w:t>单位，所在地 邮编</w:t>
      </w:r>
      <w:r>
        <w:rPr>
          <w:rFonts w:eastAsia="楷体_GB2312"/>
          <w:color w:val="000000"/>
          <w:kern w:val="0"/>
          <w:szCs w:val="21"/>
          <w:lang w:eastAsia="zh-Hans"/>
        </w:rPr>
        <w:t>）</w:t>
      </w:r>
    </w:p>
    <w:p w14:paraId="613B2266">
      <w:pPr>
        <w:keepNext w:val="0"/>
        <w:keepLines w:val="0"/>
        <w:pageBreakBefore w:val="0"/>
        <w:kinsoku/>
        <w:wordWrap/>
        <w:overflowPunct/>
        <w:topLinePunct w:val="0"/>
        <w:autoSpaceDE/>
        <w:autoSpaceDN/>
        <w:bidi w:val="0"/>
        <w:adjustRightInd/>
        <w:spacing w:line="360" w:lineRule="auto"/>
        <w:ind w:firstLine="422" w:firstLineChars="200"/>
        <w:textAlignment w:val="auto"/>
        <w:rPr>
          <w:rFonts w:hint="eastAsia"/>
          <w:color w:val="000000"/>
          <w:szCs w:val="21"/>
        </w:rPr>
      </w:pPr>
      <w:r>
        <w:rPr>
          <w:rFonts w:hint="eastAsia" w:hAnsi="宋体"/>
          <w:b/>
          <w:bCs/>
          <w:color w:val="000000"/>
          <w:kern w:val="0"/>
          <w:szCs w:val="21"/>
        </w:rPr>
        <w:t>工作单位必须用全称标注，不得用简称</w:t>
      </w:r>
      <w:r>
        <w:rPr>
          <w:rFonts w:hint="eastAsia" w:hAnsi="宋体"/>
          <w:color w:val="000000"/>
          <w:kern w:val="0"/>
          <w:szCs w:val="21"/>
        </w:rPr>
        <w:t>。如有通信作者请在作者中用“＊”标注（上角标），并在首页页下脚注明“通信作者：</w:t>
      </w:r>
      <w:r>
        <w:rPr>
          <w:rFonts w:ascii="宋体" w:hAnsi="宋体"/>
          <w:bCs/>
          <w:kern w:val="44"/>
          <w:szCs w:val="21"/>
        </w:rPr>
        <w:t>×××</w:t>
      </w:r>
      <w:r>
        <w:rPr>
          <w:rFonts w:hint="eastAsia" w:hAnsi="宋体"/>
          <w:color w:val="000000"/>
          <w:kern w:val="0"/>
          <w:szCs w:val="21"/>
        </w:rPr>
        <w:t>”。</w:t>
      </w:r>
    </w:p>
    <w:p w14:paraId="08F5E04E">
      <w:pPr>
        <w:keepNext w:val="0"/>
        <w:keepLines w:val="0"/>
        <w:pageBreakBefore w:val="0"/>
        <w:widowControl/>
        <w:kinsoku/>
        <w:wordWrap/>
        <w:overflowPunct/>
        <w:topLinePunct w:val="0"/>
        <w:autoSpaceDE/>
        <w:autoSpaceDN/>
        <w:bidi w:val="0"/>
        <w:adjustRightInd/>
        <w:spacing w:line="360" w:lineRule="auto"/>
        <w:textAlignment w:val="auto"/>
        <w:rPr>
          <w:rFonts w:hint="eastAsia" w:eastAsiaTheme="minorEastAsia"/>
          <w:kern w:val="0"/>
          <w:lang w:eastAsia="zh-CN"/>
        </w:rPr>
      </w:pPr>
      <w:r>
        <w:rPr>
          <w:rFonts w:hint="eastAsia"/>
          <w:b/>
          <w:kern w:val="0"/>
        </w:rPr>
        <w:t xml:space="preserve">3 摘要 </w:t>
      </w:r>
      <w:r>
        <w:rPr>
          <w:rFonts w:hint="eastAsia"/>
          <w:kern w:val="0"/>
        </w:rPr>
        <w:t xml:space="preserve"> 摘要以200~300字为宜。</w:t>
      </w:r>
    </w:p>
    <w:p w14:paraId="1F0D98A0">
      <w:pPr>
        <w:keepNext w:val="0"/>
        <w:keepLines w:val="0"/>
        <w:pageBreakBefore w:val="0"/>
        <w:widowControl/>
        <w:kinsoku/>
        <w:wordWrap/>
        <w:overflowPunct/>
        <w:topLinePunct w:val="0"/>
        <w:autoSpaceDE/>
        <w:autoSpaceDN/>
        <w:bidi w:val="0"/>
        <w:adjustRightInd/>
        <w:spacing w:line="360" w:lineRule="auto"/>
        <w:textAlignment w:val="auto"/>
        <w:rPr>
          <w:rFonts w:hint="eastAsia"/>
          <w:kern w:val="0"/>
        </w:rPr>
      </w:pPr>
      <w:r>
        <w:rPr>
          <w:rFonts w:hint="eastAsia"/>
          <w:b/>
          <w:kern w:val="0"/>
        </w:rPr>
        <w:t xml:space="preserve">4 关键词  </w:t>
      </w:r>
      <w:r>
        <w:rPr>
          <w:rFonts w:hint="eastAsia"/>
          <w:kern w:val="0"/>
        </w:rPr>
        <w:t>关键词为能反映论文主题概念的词或词组，以3~8个为宜</w:t>
      </w:r>
      <w:r>
        <w:rPr>
          <w:rFonts w:hint="eastAsia"/>
          <w:kern w:val="0"/>
          <w:lang w:eastAsia="zh-CN"/>
        </w:rPr>
        <w:t>，避免与标题重合，最好从</w:t>
      </w:r>
      <w:bookmarkStart w:id="0" w:name="_GoBack"/>
      <w:bookmarkEnd w:id="0"/>
      <w:r>
        <w:rPr>
          <w:rFonts w:hint="eastAsia"/>
          <w:kern w:val="0"/>
          <w:lang w:eastAsia="zh-CN"/>
        </w:rPr>
        <w:t>文中提炼</w:t>
      </w:r>
      <w:r>
        <w:rPr>
          <w:rFonts w:hint="eastAsia"/>
          <w:kern w:val="0"/>
        </w:rPr>
        <w:t>。</w:t>
      </w:r>
    </w:p>
    <w:p w14:paraId="19964154">
      <w:pPr>
        <w:keepNext w:val="0"/>
        <w:keepLines w:val="0"/>
        <w:pageBreakBefore w:val="0"/>
        <w:widowControl/>
        <w:kinsoku/>
        <w:wordWrap/>
        <w:overflowPunct/>
        <w:topLinePunct w:val="0"/>
        <w:autoSpaceDE/>
        <w:autoSpaceDN/>
        <w:bidi w:val="0"/>
        <w:adjustRightInd/>
        <w:spacing w:line="360" w:lineRule="auto"/>
        <w:textAlignment w:val="auto"/>
        <w:rPr>
          <w:rFonts w:hint="eastAsia"/>
          <w:kern w:val="0"/>
        </w:rPr>
      </w:pPr>
      <w:r>
        <w:rPr>
          <w:rFonts w:hint="eastAsia"/>
          <w:b/>
          <w:bCs/>
          <w:kern w:val="0"/>
        </w:rPr>
        <w:t>5 英文题名、英文作者署名及单位</w:t>
      </w:r>
      <w:r>
        <w:rPr>
          <w:rFonts w:hint="eastAsia"/>
          <w:kern w:val="0"/>
        </w:rPr>
        <w:t xml:space="preserve">   要求翻译准确合理，并与中文题名、作者属名及单位对应。</w:t>
      </w:r>
    </w:p>
    <w:p w14:paraId="31AA058C">
      <w:pPr>
        <w:keepNext w:val="0"/>
        <w:keepLines w:val="0"/>
        <w:pageBreakBefore w:val="0"/>
        <w:widowControl/>
        <w:kinsoku/>
        <w:wordWrap/>
        <w:overflowPunct/>
        <w:topLinePunct w:val="0"/>
        <w:autoSpaceDE/>
        <w:autoSpaceDN/>
        <w:bidi w:val="0"/>
        <w:adjustRightInd/>
        <w:spacing w:line="360" w:lineRule="auto"/>
        <w:textAlignment w:val="auto"/>
        <w:rPr>
          <w:rFonts w:hint="eastAsia"/>
          <w:kern w:val="0"/>
        </w:rPr>
      </w:pPr>
      <w:r>
        <w:rPr>
          <w:rFonts w:hint="eastAsia"/>
          <w:b/>
          <w:kern w:val="0"/>
          <w:lang w:val="en-US" w:eastAsia="zh-CN"/>
        </w:rPr>
        <w:t>6</w:t>
      </w:r>
      <w:r>
        <w:rPr>
          <w:rFonts w:hint="eastAsia"/>
          <w:b/>
          <w:kern w:val="0"/>
        </w:rPr>
        <w:t xml:space="preserve"> 引言</w:t>
      </w:r>
      <w:r>
        <w:rPr>
          <w:rFonts w:hint="eastAsia"/>
          <w:kern w:val="0"/>
        </w:rPr>
        <w:t xml:space="preserve">  引言作为论文的开场白，简短介绍论文写作背景和目的，目前研究的热点、存在的问题及作者工作的意义，引出本文的主题给读者以引导。要求做到：开门见山，不饶圈子；言简意赅，突出重点；尊重科学，实事求是；</w:t>
      </w:r>
      <w:r>
        <w:rPr>
          <w:rFonts w:hint="eastAsia"/>
          <w:b/>
          <w:bCs/>
          <w:kern w:val="0"/>
        </w:rPr>
        <w:t>引言内容不应与摘要雷同，也不应是摘要的注释。</w:t>
      </w:r>
    </w:p>
    <w:p w14:paraId="6BAD066E">
      <w:pPr>
        <w:keepNext w:val="0"/>
        <w:keepLines w:val="0"/>
        <w:pageBreakBefore w:val="0"/>
        <w:widowControl/>
        <w:kinsoku/>
        <w:wordWrap/>
        <w:overflowPunct/>
        <w:topLinePunct w:val="0"/>
        <w:autoSpaceDE/>
        <w:autoSpaceDN/>
        <w:bidi w:val="0"/>
        <w:adjustRightInd/>
        <w:spacing w:line="360" w:lineRule="auto"/>
        <w:textAlignment w:val="auto"/>
        <w:rPr>
          <w:rFonts w:hint="eastAsia"/>
          <w:kern w:val="0"/>
        </w:rPr>
      </w:pPr>
      <w:r>
        <w:rPr>
          <w:rFonts w:hint="eastAsia"/>
          <w:b/>
          <w:kern w:val="0"/>
          <w:lang w:val="en-US" w:eastAsia="zh-CN"/>
        </w:rPr>
        <w:t>7</w:t>
      </w:r>
      <w:r>
        <w:rPr>
          <w:rFonts w:hint="eastAsia"/>
          <w:b/>
          <w:kern w:val="0"/>
        </w:rPr>
        <w:t xml:space="preserve"> 正文  </w:t>
      </w:r>
      <w:r>
        <w:rPr>
          <w:rFonts w:hint="eastAsia"/>
          <w:kern w:val="0"/>
        </w:rPr>
        <w:t>正文为核心部分，论述有2种形式：一种是将科学研究的全过程作为一个整体，对有关各方面作综合性的论述；另一种是将科学研究的全过程按研究内容的实际情况划分为几个阶段，再对各阶段的成果依次进行论述。正文不必要讲求词藻华丽，但要求思路清晰、合乎逻辑，用语简洁准确、明快流畅。</w:t>
      </w:r>
    </w:p>
    <w:p w14:paraId="2B8A2FA3">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eastAsia"/>
          <w:kern w:val="0"/>
        </w:rPr>
      </w:pPr>
      <w:r>
        <w:rPr>
          <w:rFonts w:hint="eastAsia"/>
          <w:b/>
          <w:kern w:val="0"/>
        </w:rPr>
        <w:t xml:space="preserve">图和表 </w:t>
      </w:r>
      <w:r>
        <w:rPr>
          <w:rFonts w:hint="eastAsia"/>
          <w:kern w:val="0"/>
        </w:rPr>
        <w:t xml:space="preserve"> 避免用图和表重复反映相同的数据。表统一为三线表，图题、表题小五号宋体、表身六号宋体，表注同表身，置于表下方。引用他人的成果应注明出处，即正文引用他人已发表的文章，应在相应处标识。</w:t>
      </w:r>
    </w:p>
    <w:p w14:paraId="017F4E8C">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eastAsia"/>
          <w:kern w:val="0"/>
        </w:rPr>
      </w:pPr>
      <w:r>
        <w:rPr>
          <w:rFonts w:hint="eastAsia"/>
          <w:b/>
          <w:kern w:val="0"/>
        </w:rPr>
        <w:t>正</w:t>
      </w:r>
      <w:r>
        <w:rPr>
          <w:b/>
          <w:kern w:val="0"/>
        </w:rPr>
        <w:t>文内</w:t>
      </w:r>
      <w:r>
        <w:rPr>
          <w:rFonts w:hint="eastAsia"/>
          <w:b/>
          <w:kern w:val="0"/>
        </w:rPr>
        <w:t>各级</w:t>
      </w:r>
      <w:r>
        <w:rPr>
          <w:b/>
          <w:kern w:val="0"/>
        </w:rPr>
        <w:t>标题</w:t>
      </w:r>
      <w:r>
        <w:rPr>
          <w:rFonts w:hint="eastAsia"/>
          <w:b/>
          <w:kern w:val="0"/>
        </w:rPr>
        <w:t xml:space="preserve">  </w:t>
      </w:r>
      <w:r>
        <w:rPr>
          <w:rFonts w:hint="eastAsia"/>
          <w:kern w:val="0"/>
        </w:rPr>
        <w:t>各级标题</w:t>
      </w:r>
      <w:r>
        <w:rPr>
          <w:kern w:val="0"/>
        </w:rPr>
        <w:t>一律用阿拉伯数字连续编码，并且在数字之间用圆点“</w:t>
      </w:r>
      <w:r>
        <w:rPr>
          <w:rFonts w:hint="eastAsia"/>
          <w:kern w:val="0"/>
        </w:rPr>
        <w:t>．</w:t>
      </w:r>
      <w:r>
        <w:rPr>
          <w:kern w:val="0"/>
        </w:rPr>
        <w:t>”分开，末位数字后不加圆点。</w:t>
      </w:r>
      <w:r>
        <w:rPr>
          <w:rFonts w:hint="eastAsia"/>
          <w:kern w:val="0"/>
        </w:rPr>
        <w:t>分级一般不超过4级，</w:t>
      </w:r>
      <w:r>
        <w:rPr>
          <w:kern w:val="0"/>
        </w:rPr>
        <w:t>例如：</w:t>
      </w:r>
    </w:p>
    <w:p w14:paraId="2C3BDF05">
      <w:pPr>
        <w:keepNext w:val="0"/>
        <w:keepLines w:val="0"/>
        <w:pageBreakBefore w:val="0"/>
        <w:widowControl/>
        <w:kinsoku/>
        <w:wordWrap/>
        <w:overflowPunct/>
        <w:topLinePunct w:val="0"/>
        <w:autoSpaceDE/>
        <w:autoSpaceDN/>
        <w:bidi w:val="0"/>
        <w:adjustRightInd/>
        <w:spacing w:line="360" w:lineRule="auto"/>
        <w:ind w:firstLine="420" w:firstLineChars="200"/>
        <w:jc w:val="center"/>
        <w:textAlignment w:val="auto"/>
        <w:rPr>
          <w:rFonts w:hint="eastAsia"/>
          <w:kern w:val="0"/>
        </w:rPr>
      </w:pPr>
      <w:r>
        <w:rPr>
          <w:kern w:val="0"/>
        </w:rPr>
        <w:drawing>
          <wp:inline distT="0" distB="0" distL="114300" distR="114300">
            <wp:extent cx="3794125" cy="796925"/>
            <wp:effectExtent l="0" t="0" r="15875" b="317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3794125" cy="796925"/>
                    </a:xfrm>
                    <a:prstGeom prst="rect">
                      <a:avLst/>
                    </a:prstGeom>
                    <a:noFill/>
                    <a:ln>
                      <a:noFill/>
                    </a:ln>
                  </pic:spPr>
                </pic:pic>
              </a:graphicData>
            </a:graphic>
          </wp:inline>
        </w:drawing>
      </w:r>
    </w:p>
    <w:p w14:paraId="5FEF9DA0">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kern w:val="0"/>
        </w:rPr>
      </w:pPr>
      <w:r>
        <w:rPr>
          <w:rFonts w:hint="eastAsia"/>
          <w:kern w:val="0"/>
        </w:rPr>
        <w:t>引言部分可不编序号，也可编为0。题名下面的文字内容，接排在题名后，文字与题名之间空1个字距。</w:t>
      </w:r>
    </w:p>
    <w:p w14:paraId="40C21E6F">
      <w:pPr>
        <w:keepNext w:val="0"/>
        <w:keepLines w:val="0"/>
        <w:pageBreakBefore w:val="0"/>
        <w:widowControl/>
        <w:kinsoku/>
        <w:wordWrap/>
        <w:overflowPunct/>
        <w:topLinePunct w:val="0"/>
        <w:autoSpaceDE/>
        <w:autoSpaceDN/>
        <w:bidi w:val="0"/>
        <w:adjustRightInd/>
        <w:spacing w:line="360" w:lineRule="auto"/>
        <w:ind w:firstLine="422" w:firstLineChars="200"/>
        <w:textAlignment w:val="auto"/>
        <w:rPr>
          <w:rFonts w:hint="eastAsia"/>
          <w:kern w:val="0"/>
        </w:rPr>
      </w:pPr>
      <w:r>
        <w:rPr>
          <w:b/>
          <w:kern w:val="0"/>
        </w:rPr>
        <w:t>计量单</w:t>
      </w:r>
      <w:r>
        <w:rPr>
          <w:rFonts w:hint="eastAsia"/>
          <w:b/>
          <w:kern w:val="0"/>
        </w:rPr>
        <w:t xml:space="preserve">位  </w:t>
      </w:r>
      <w:r>
        <w:rPr>
          <w:kern w:val="0"/>
        </w:rPr>
        <w:t>按国家标准，数字后的量（表和文字叙述中）一律用符号表示，如长度单位m（米）、cm（厘米）、mm（毫米），面积用hm</w:t>
      </w:r>
      <w:r>
        <w:rPr>
          <w:kern w:val="0"/>
          <w:szCs w:val="21"/>
          <w:vertAlign w:val="superscript"/>
        </w:rPr>
        <w:t>2</w:t>
      </w:r>
      <w:r>
        <w:rPr>
          <w:kern w:val="0"/>
        </w:rPr>
        <w:t>（公顷）、m</w:t>
      </w:r>
      <w:r>
        <w:rPr>
          <w:kern w:val="0"/>
          <w:szCs w:val="21"/>
          <w:vertAlign w:val="superscript"/>
        </w:rPr>
        <w:t>2</w:t>
      </w:r>
      <w:r>
        <w:rPr>
          <w:kern w:val="0"/>
        </w:rPr>
        <w:t>（平方米）、cm</w:t>
      </w:r>
      <w:r>
        <w:rPr>
          <w:kern w:val="0"/>
          <w:szCs w:val="21"/>
          <w:vertAlign w:val="superscript"/>
        </w:rPr>
        <w:t>2</w:t>
      </w:r>
      <w:r>
        <w:rPr>
          <w:kern w:val="0"/>
        </w:rPr>
        <w:t>(平方厘米），容量用L（升）、mL(毫升），重量用kg（千克）、g（克）表示，浓度用mg/kg、mL/L等。</w:t>
      </w:r>
    </w:p>
    <w:p w14:paraId="2BA1C208">
      <w:pPr>
        <w:keepNext w:val="0"/>
        <w:keepLines w:val="0"/>
        <w:pageBreakBefore w:val="0"/>
        <w:widowControl/>
        <w:kinsoku/>
        <w:wordWrap/>
        <w:overflowPunct/>
        <w:topLinePunct w:val="0"/>
        <w:autoSpaceDE/>
        <w:autoSpaceDN/>
        <w:bidi w:val="0"/>
        <w:adjustRightInd/>
        <w:spacing w:line="360" w:lineRule="auto"/>
        <w:textAlignment w:val="auto"/>
        <w:rPr>
          <w:rFonts w:hint="eastAsia"/>
          <w:kern w:val="0"/>
        </w:rPr>
      </w:pPr>
      <w:r>
        <w:rPr>
          <w:rFonts w:hint="eastAsia"/>
          <w:b/>
          <w:kern w:val="0"/>
          <w:lang w:val="en-US" w:eastAsia="zh-CN"/>
        </w:rPr>
        <w:t>8</w:t>
      </w:r>
      <w:r>
        <w:rPr>
          <w:rFonts w:hint="eastAsia"/>
          <w:b/>
          <w:kern w:val="0"/>
        </w:rPr>
        <w:t xml:space="preserve"> </w:t>
      </w:r>
      <w:r>
        <w:rPr>
          <w:rFonts w:hint="eastAsia"/>
          <w:b/>
          <w:kern w:val="0"/>
          <w:lang w:eastAsia="zh-CN"/>
        </w:rPr>
        <w:t>讨论与</w:t>
      </w:r>
      <w:r>
        <w:rPr>
          <w:rFonts w:hint="eastAsia"/>
          <w:b/>
          <w:kern w:val="0"/>
        </w:rPr>
        <w:t>结论</w:t>
      </w:r>
      <w:r>
        <w:rPr>
          <w:rFonts w:hint="eastAsia"/>
          <w:b/>
          <w:kern w:val="0"/>
          <w:lang w:val="en-US" w:eastAsia="zh-CN"/>
        </w:rPr>
        <w:t xml:space="preserve">  </w:t>
      </w:r>
      <w:r>
        <w:rPr>
          <w:rFonts w:hint="eastAsia"/>
          <w:b w:val="0"/>
          <w:bCs/>
          <w:kern w:val="0"/>
        </w:rPr>
        <w:t>讨论</w:t>
      </w:r>
      <w:r>
        <w:rPr>
          <w:rFonts w:hint="eastAsia"/>
          <w:b w:val="0"/>
          <w:bCs/>
          <w:kern w:val="0"/>
          <w:lang w:eastAsia="zh-CN"/>
        </w:rPr>
        <w:t>是</w:t>
      </w:r>
      <w:r>
        <w:rPr>
          <w:rFonts w:hint="eastAsia"/>
          <w:b w:val="0"/>
          <w:bCs/>
          <w:kern w:val="0"/>
        </w:rPr>
        <w:t>对研究结果的解释和推断</w:t>
      </w:r>
      <w:r>
        <w:rPr>
          <w:rFonts w:hint="eastAsia"/>
          <w:b w:val="0"/>
          <w:bCs/>
          <w:kern w:val="0"/>
          <w:lang w:eastAsia="zh-CN"/>
        </w:rPr>
        <w:t>，</w:t>
      </w:r>
      <w:r>
        <w:rPr>
          <w:rFonts w:hint="eastAsia"/>
          <w:kern w:val="0"/>
        </w:rPr>
        <w:t>应包括以下内容：（1）由对研究对象进行考察或试验得到的结果所揭示的原理及其普遍性；（2）研究中有无发现例外或本论文尚难以解释和解决的问题；（3）与先前已发表的（包括他人和作者自已）研究工作的异同；（4）论文在理论上和实用上的意义与价值；（4）进一步深入研究本课题的建议。结论不是正文中各段小结的简单重复，它应是整篇文章的最后总结。</w:t>
      </w:r>
      <w:r>
        <w:rPr>
          <w:rFonts w:hint="eastAsia"/>
          <w:b/>
          <w:kern w:val="0"/>
          <w:lang w:val="en-US" w:eastAsia="zh-CN"/>
        </w:rPr>
        <w:t>9</w:t>
      </w:r>
      <w:r>
        <w:rPr>
          <w:rFonts w:hint="eastAsia"/>
          <w:b/>
          <w:kern w:val="0"/>
        </w:rPr>
        <w:t xml:space="preserve"> </w:t>
      </w:r>
      <w:r>
        <w:rPr>
          <w:b/>
          <w:kern w:val="0"/>
        </w:rPr>
        <w:t>参考文献</w:t>
      </w:r>
      <w:r>
        <w:rPr>
          <w:rFonts w:hint="eastAsia"/>
          <w:b/>
          <w:kern w:val="0"/>
        </w:rPr>
        <w:t xml:space="preserve">  </w:t>
      </w:r>
      <w:r>
        <w:rPr>
          <w:kern w:val="0"/>
        </w:rPr>
        <w:t>只著录公开发表的文章，按文中引用的顺序编码，并在引用处注上角标。</w:t>
      </w:r>
      <w:r>
        <w:rPr>
          <w:rFonts w:hint="eastAsia"/>
          <w:kern w:val="0"/>
        </w:rPr>
        <w:t>请注意</w:t>
      </w:r>
      <w:r>
        <w:rPr>
          <w:rFonts w:hint="eastAsia"/>
          <w:kern w:val="0"/>
          <w:lang w:eastAsia="zh-CN"/>
        </w:rPr>
        <w:t>适当</w:t>
      </w:r>
      <w:r>
        <w:rPr>
          <w:rFonts w:hint="eastAsia"/>
          <w:kern w:val="0"/>
        </w:rPr>
        <w:t>引用本刊的</w:t>
      </w:r>
      <w:r>
        <w:rPr>
          <w:kern w:val="0"/>
        </w:rPr>
        <w:t>参考文献</w:t>
      </w:r>
      <w:r>
        <w:rPr>
          <w:rFonts w:hint="eastAsia"/>
          <w:kern w:val="0"/>
        </w:rPr>
        <w:t>，</w:t>
      </w:r>
      <w:r>
        <w:rPr>
          <w:rFonts w:hint="eastAsia"/>
          <w:b/>
          <w:bCs/>
          <w:kern w:val="0"/>
        </w:rPr>
        <w:t>文献</w:t>
      </w:r>
      <w:r>
        <w:rPr>
          <w:b/>
          <w:bCs/>
          <w:kern w:val="0"/>
        </w:rPr>
        <w:t>中的</w:t>
      </w:r>
      <w:r>
        <w:rPr>
          <w:rFonts w:hint="eastAsia"/>
          <w:b/>
          <w:bCs/>
          <w:kern w:val="0"/>
        </w:rPr>
        <w:t>主要要责任者（</w:t>
      </w:r>
      <w:r>
        <w:rPr>
          <w:b/>
          <w:bCs/>
          <w:kern w:val="0"/>
        </w:rPr>
        <w:t>作者</w:t>
      </w:r>
      <w:r>
        <w:rPr>
          <w:rFonts w:hint="eastAsia"/>
          <w:b/>
          <w:bCs/>
          <w:kern w:val="0"/>
        </w:rPr>
        <w:t>）</w:t>
      </w:r>
      <w:r>
        <w:rPr>
          <w:rFonts w:hint="eastAsia"/>
          <w:b/>
          <w:bCs/>
          <w:kern w:val="0"/>
          <w:lang w:eastAsia="zh-CN"/>
        </w:rPr>
        <w:t>全部</w:t>
      </w:r>
      <w:r>
        <w:rPr>
          <w:b/>
          <w:bCs/>
          <w:kern w:val="0"/>
        </w:rPr>
        <w:t>著录</w:t>
      </w:r>
      <w:r>
        <w:rPr>
          <w:kern w:val="0"/>
        </w:rPr>
        <w:t>。</w:t>
      </w:r>
      <w:r>
        <w:rPr>
          <w:szCs w:val="21"/>
        </w:rPr>
        <w:t>参考文献类型：专著</w:t>
      </w:r>
      <w:r>
        <w:rPr>
          <w:rFonts w:hint="eastAsia"/>
          <w:szCs w:val="21"/>
          <w:lang w:eastAsia="zh-CN"/>
        </w:rPr>
        <w:t>、</w:t>
      </w:r>
      <w:r>
        <w:rPr>
          <w:szCs w:val="21"/>
        </w:rPr>
        <w:t>会议论文集</w:t>
      </w:r>
      <w:r>
        <w:rPr>
          <w:rFonts w:hint="eastAsia"/>
          <w:szCs w:val="21"/>
          <w:lang w:eastAsia="zh-CN"/>
        </w:rPr>
        <w:t>、</w:t>
      </w:r>
      <w:r>
        <w:rPr>
          <w:szCs w:val="21"/>
        </w:rPr>
        <w:t>报纸文章</w:t>
      </w:r>
      <w:r>
        <w:rPr>
          <w:rFonts w:hint="eastAsia"/>
          <w:szCs w:val="21"/>
          <w:lang w:eastAsia="zh-CN"/>
        </w:rPr>
        <w:t>、</w:t>
      </w:r>
      <w:r>
        <w:rPr>
          <w:szCs w:val="21"/>
        </w:rPr>
        <w:t>期刊文章</w:t>
      </w:r>
      <w:r>
        <w:rPr>
          <w:rFonts w:hint="eastAsia"/>
          <w:szCs w:val="21"/>
          <w:lang w:eastAsia="zh-CN"/>
        </w:rPr>
        <w:t>、</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HYPERLINK "http://baike.baidu.com/view/258576.htm" \t "_blank" </w:instrText>
      </w:r>
      <w:r>
        <w:rPr>
          <w:color w:val="000000" w:themeColor="text1"/>
          <w:szCs w:val="21"/>
          <w14:textFill>
            <w14:solidFill>
              <w14:schemeClr w14:val="tx1"/>
            </w14:solidFill>
          </w14:textFill>
        </w:rPr>
        <w:fldChar w:fldCharType="separate"/>
      </w:r>
      <w:r>
        <w:rPr>
          <w:rStyle w:val="6"/>
          <w:color w:val="000000" w:themeColor="text1"/>
          <w:sz w:val="21"/>
          <w:szCs w:val="21"/>
          <w14:textFill>
            <w14:solidFill>
              <w14:schemeClr w14:val="tx1"/>
            </w14:solidFill>
          </w14:textFill>
        </w:rPr>
        <w:t>学位论文</w:t>
      </w:r>
      <w:r>
        <w:rPr>
          <w:color w:val="000000" w:themeColor="text1"/>
          <w:szCs w:val="21"/>
          <w14:textFill>
            <w14:solidFill>
              <w14:schemeClr w14:val="tx1"/>
            </w14:solidFill>
          </w14:textFill>
        </w:rPr>
        <w:fldChar w:fldCharType="end"/>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HYPERLINK "http://baike.baidu.com/subview/303324/8031374.htm" \t "_blank" </w:instrText>
      </w:r>
      <w:r>
        <w:rPr>
          <w:color w:val="000000" w:themeColor="text1"/>
          <w:szCs w:val="21"/>
          <w14:textFill>
            <w14:solidFill>
              <w14:schemeClr w14:val="tx1"/>
            </w14:solidFill>
          </w14:textFill>
        </w:rPr>
        <w:fldChar w:fldCharType="separate"/>
      </w:r>
      <w:r>
        <w:rPr>
          <w:rStyle w:val="6"/>
          <w:color w:val="000000" w:themeColor="text1"/>
          <w:sz w:val="21"/>
          <w:szCs w:val="21"/>
          <w14:textFill>
            <w14:solidFill>
              <w14:schemeClr w14:val="tx1"/>
            </w14:solidFill>
          </w14:textFill>
        </w:rPr>
        <w:t>报告</w:t>
      </w:r>
      <w:r>
        <w:rPr>
          <w:color w:val="000000" w:themeColor="text1"/>
          <w:szCs w:val="21"/>
          <w14:textFill>
            <w14:solidFill>
              <w14:schemeClr w14:val="tx1"/>
            </w14:solidFill>
          </w14:textFill>
        </w:rPr>
        <w:fldChar w:fldCharType="end"/>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HYPERLINK "http://baike.baidu.com/view/8079.htm" \t "_blank" </w:instrText>
      </w:r>
      <w:r>
        <w:rPr>
          <w:color w:val="000000" w:themeColor="text1"/>
          <w:szCs w:val="21"/>
          <w14:textFill>
            <w14:solidFill>
              <w14:schemeClr w14:val="tx1"/>
            </w14:solidFill>
          </w14:textFill>
        </w:rPr>
        <w:fldChar w:fldCharType="separate"/>
      </w:r>
      <w:r>
        <w:rPr>
          <w:rStyle w:val="6"/>
          <w:color w:val="000000" w:themeColor="text1"/>
          <w:sz w:val="21"/>
          <w:szCs w:val="21"/>
          <w14:textFill>
            <w14:solidFill>
              <w14:schemeClr w14:val="tx1"/>
            </w14:solidFill>
          </w14:textFill>
        </w:rPr>
        <w:t>标准</w:t>
      </w:r>
      <w:r>
        <w:rPr>
          <w:color w:val="000000" w:themeColor="text1"/>
          <w:szCs w:val="21"/>
          <w14:textFill>
            <w14:solidFill>
              <w14:schemeClr w14:val="tx1"/>
            </w14:solidFill>
          </w14:textFill>
        </w:rPr>
        <w:fldChar w:fldCharType="end"/>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HYPERLINK "http://baike.baidu.com/view/50915.htm" \t "_blank" </w:instrText>
      </w:r>
      <w:r>
        <w:rPr>
          <w:color w:val="000000" w:themeColor="text1"/>
          <w:szCs w:val="21"/>
          <w14:textFill>
            <w14:solidFill>
              <w14:schemeClr w14:val="tx1"/>
            </w14:solidFill>
          </w14:textFill>
        </w:rPr>
        <w:fldChar w:fldCharType="separate"/>
      </w:r>
      <w:r>
        <w:rPr>
          <w:rStyle w:val="6"/>
          <w:color w:val="000000" w:themeColor="text1"/>
          <w:sz w:val="21"/>
          <w:szCs w:val="21"/>
          <w14:textFill>
            <w14:solidFill>
              <w14:schemeClr w14:val="tx1"/>
            </w14:solidFill>
          </w14:textFill>
        </w:rPr>
        <w:t>专利</w:t>
      </w:r>
      <w:r>
        <w:rPr>
          <w:color w:val="000000" w:themeColor="text1"/>
          <w:szCs w:val="21"/>
          <w14:textFill>
            <w14:solidFill>
              <w14:schemeClr w14:val="tx1"/>
            </w14:solidFill>
          </w14:textFill>
        </w:rPr>
        <w:fldChar w:fldCharType="end"/>
      </w:r>
      <w:r>
        <w:rPr>
          <w:rFonts w:hint="eastAsia"/>
          <w:color w:val="000000" w:themeColor="text1"/>
          <w:szCs w:val="21"/>
          <w:lang w:eastAsia="zh-CN"/>
          <w14:textFill>
            <w14:solidFill>
              <w14:schemeClr w14:val="tx1"/>
            </w14:solidFill>
          </w14:textFill>
        </w:rPr>
        <w:t>、</w:t>
      </w:r>
      <w:r>
        <w:rPr>
          <w:szCs w:val="21"/>
        </w:rPr>
        <w:t>论文集中的析出文献</w:t>
      </w:r>
      <w:r>
        <w:rPr>
          <w:rFonts w:hint="eastAsia"/>
          <w:szCs w:val="21"/>
          <w:lang w:eastAsia="zh-CN"/>
        </w:rPr>
        <w:t>等</w:t>
      </w:r>
      <w:r>
        <w:rPr>
          <w:rFonts w:hint="eastAsia"/>
          <w:szCs w:val="21"/>
        </w:rPr>
        <w:t>。</w:t>
      </w:r>
      <w:r>
        <w:rPr>
          <w:kern w:val="0"/>
        </w:rPr>
        <w:t>著录</w:t>
      </w:r>
      <w:r>
        <w:rPr>
          <w:rFonts w:hint="eastAsia"/>
          <w:kern w:val="0"/>
        </w:rPr>
        <w:t>格式（以常用的几种格式为例）如下：</w:t>
      </w:r>
    </w:p>
    <w:p w14:paraId="02E45909">
      <w:pPr>
        <w:keepNext w:val="0"/>
        <w:keepLines w:val="0"/>
        <w:pageBreakBefore w:val="0"/>
        <w:widowControl/>
        <w:kinsoku/>
        <w:wordWrap/>
        <w:overflowPunct/>
        <w:topLinePunct w:val="0"/>
        <w:autoSpaceDE/>
        <w:autoSpaceDN/>
        <w:bidi w:val="0"/>
        <w:adjustRightInd/>
        <w:snapToGrid w:val="0"/>
        <w:spacing w:line="360" w:lineRule="auto"/>
        <w:ind w:firstLine="525" w:firstLineChars="250"/>
        <w:textAlignment w:val="auto"/>
        <w:rPr>
          <w:rFonts w:hint="eastAsia" w:eastAsia="楷体_GB2312"/>
          <w:bCs/>
          <w:kern w:val="0"/>
          <w:szCs w:val="21"/>
          <w:lang w:val="en-US" w:eastAsia="zh-CN"/>
        </w:rPr>
      </w:pPr>
      <w:r>
        <w:rPr>
          <w:rFonts w:eastAsia="楷体_GB2312"/>
          <w:bCs/>
          <w:kern w:val="0"/>
          <w:szCs w:val="21"/>
        </w:rPr>
        <w:t>专著：[</w:t>
      </w:r>
      <w:r>
        <w:rPr>
          <w:rFonts w:eastAsia="楷体_GB2312"/>
          <w:szCs w:val="21"/>
        </w:rPr>
        <w:t>序号</w:t>
      </w:r>
      <w:r>
        <w:rPr>
          <w:rFonts w:eastAsia="楷体_GB2312"/>
          <w:bCs/>
          <w:kern w:val="0"/>
          <w:szCs w:val="21"/>
        </w:rPr>
        <w:t>]作者.文献题名.出版地：出版者，出版年.起止页码</w:t>
      </w:r>
    </w:p>
    <w:p w14:paraId="297B0E47">
      <w:pPr>
        <w:keepNext w:val="0"/>
        <w:keepLines w:val="0"/>
        <w:pageBreakBefore w:val="0"/>
        <w:widowControl/>
        <w:kinsoku/>
        <w:wordWrap/>
        <w:overflowPunct/>
        <w:topLinePunct w:val="0"/>
        <w:autoSpaceDE/>
        <w:autoSpaceDN/>
        <w:bidi w:val="0"/>
        <w:adjustRightInd/>
        <w:snapToGrid w:val="0"/>
        <w:spacing w:line="360" w:lineRule="auto"/>
        <w:ind w:firstLine="525" w:firstLineChars="250"/>
        <w:textAlignment w:val="auto"/>
        <w:rPr>
          <w:rFonts w:eastAsia="楷体_GB2312"/>
          <w:bCs/>
          <w:kern w:val="0"/>
          <w:szCs w:val="21"/>
        </w:rPr>
      </w:pPr>
      <w:r>
        <w:rPr>
          <w:rFonts w:eastAsia="楷体_GB2312"/>
          <w:bCs/>
          <w:kern w:val="0"/>
          <w:szCs w:val="21"/>
        </w:rPr>
        <w:t>期刊：[</w:t>
      </w:r>
      <w:r>
        <w:rPr>
          <w:rFonts w:eastAsia="楷体_GB2312"/>
          <w:szCs w:val="21"/>
        </w:rPr>
        <w:t>序号</w:t>
      </w:r>
      <w:r>
        <w:rPr>
          <w:rFonts w:eastAsia="楷体_GB2312"/>
          <w:bCs/>
          <w:kern w:val="0"/>
          <w:szCs w:val="21"/>
        </w:rPr>
        <w:t>]作者.文献题名.刊名，年，卷（期）：起止页码</w:t>
      </w:r>
    </w:p>
    <w:p w14:paraId="61ABE233">
      <w:pPr>
        <w:keepNext w:val="0"/>
        <w:keepLines w:val="0"/>
        <w:pageBreakBefore w:val="0"/>
        <w:widowControl/>
        <w:kinsoku/>
        <w:wordWrap/>
        <w:overflowPunct/>
        <w:topLinePunct w:val="0"/>
        <w:autoSpaceDE/>
        <w:autoSpaceDN/>
        <w:bidi w:val="0"/>
        <w:adjustRightInd/>
        <w:snapToGrid w:val="0"/>
        <w:spacing w:line="360" w:lineRule="auto"/>
        <w:ind w:left="1995" w:leftChars="250" w:hanging="1470" w:hangingChars="700"/>
        <w:textAlignment w:val="auto"/>
        <w:rPr>
          <w:rFonts w:eastAsia="楷体_GB2312"/>
          <w:bCs/>
          <w:kern w:val="0"/>
          <w:szCs w:val="21"/>
        </w:rPr>
      </w:pPr>
      <w:r>
        <w:rPr>
          <w:rFonts w:eastAsia="楷体_GB2312"/>
          <w:bCs/>
          <w:kern w:val="0"/>
          <w:szCs w:val="21"/>
        </w:rPr>
        <w:t>网上电子公告：[</w:t>
      </w:r>
      <w:r>
        <w:rPr>
          <w:rFonts w:eastAsia="楷体_GB2312"/>
          <w:szCs w:val="21"/>
        </w:rPr>
        <w:t>序号</w:t>
      </w:r>
      <w:r>
        <w:rPr>
          <w:rFonts w:eastAsia="楷体_GB2312"/>
          <w:bCs/>
          <w:kern w:val="0"/>
          <w:szCs w:val="21"/>
        </w:rPr>
        <w:t>]作者.文献题名.（发表或更新日期）[引用日期]（任选）.获取地址</w:t>
      </w:r>
    </w:p>
    <w:p w14:paraId="0EC5EDEC">
      <w:pPr>
        <w:keepNext w:val="0"/>
        <w:keepLines w:val="0"/>
        <w:pageBreakBefore w:val="0"/>
        <w:widowControl/>
        <w:kinsoku/>
        <w:wordWrap/>
        <w:overflowPunct/>
        <w:topLinePunct w:val="0"/>
        <w:autoSpaceDE/>
        <w:autoSpaceDN/>
        <w:bidi w:val="0"/>
        <w:adjustRightInd/>
        <w:snapToGrid w:val="0"/>
        <w:spacing w:line="360" w:lineRule="auto"/>
        <w:ind w:left="2100" w:leftChars="250" w:hanging="1575" w:hangingChars="750"/>
        <w:textAlignment w:val="auto"/>
        <w:rPr>
          <w:rFonts w:eastAsia="楷体_GB2312"/>
          <w:bCs/>
          <w:kern w:val="0"/>
          <w:szCs w:val="21"/>
        </w:rPr>
      </w:pPr>
      <w:r>
        <w:rPr>
          <w:rFonts w:eastAsia="楷体_GB2312"/>
          <w:bCs/>
          <w:kern w:val="0"/>
          <w:szCs w:val="21"/>
        </w:rPr>
        <w:t>联机网上数据库：[</w:t>
      </w:r>
      <w:r>
        <w:rPr>
          <w:rFonts w:eastAsia="楷体_GB2312"/>
          <w:szCs w:val="21"/>
        </w:rPr>
        <w:t>序号</w:t>
      </w:r>
      <w:r>
        <w:rPr>
          <w:rFonts w:eastAsia="楷体_GB2312"/>
          <w:bCs/>
          <w:kern w:val="0"/>
          <w:szCs w:val="21"/>
        </w:rPr>
        <w:t>]作者.文献题名.（发表或更新日期）[引用日期]（任选）.获取地址</w:t>
      </w:r>
    </w:p>
    <w:p w14:paraId="3998DB05">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eastAsia="楷体_GB2312"/>
          <w:bCs/>
          <w:kern w:val="0"/>
          <w:szCs w:val="21"/>
          <w:lang w:eastAsia="zh-CN"/>
        </w:rPr>
      </w:pPr>
      <w:r>
        <w:rPr>
          <w:rFonts w:eastAsia="楷体_GB2312"/>
          <w:bCs/>
          <w:kern w:val="0"/>
          <w:szCs w:val="21"/>
        </w:rPr>
        <w:t>报纸文章：[</w:t>
      </w:r>
      <w:r>
        <w:rPr>
          <w:rFonts w:eastAsia="楷体_GB2312"/>
          <w:szCs w:val="21"/>
        </w:rPr>
        <w:t>序号</w:t>
      </w:r>
      <w:r>
        <w:rPr>
          <w:rFonts w:eastAsia="楷体_GB2312"/>
          <w:bCs/>
          <w:kern w:val="0"/>
          <w:szCs w:val="21"/>
        </w:rPr>
        <w:t>]作者.文献题名.报纸名，出版日期（版次）</w:t>
      </w:r>
    </w:p>
    <w:p w14:paraId="4A3CD12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cs="宋体"/>
          <w:b/>
          <w:bCs/>
          <w:kern w:val="0"/>
          <w:sz w:val="24"/>
        </w:rPr>
      </w:pPr>
      <w:r>
        <w:rPr>
          <w:rFonts w:hint="eastAsia" w:eastAsia="楷体_GB2312"/>
          <w:b/>
          <w:kern w:val="0"/>
          <w:lang w:val="en-US" w:eastAsia="zh-CN"/>
        </w:rPr>
        <w:t>10</w:t>
      </w:r>
      <w:r>
        <w:rPr>
          <w:rFonts w:hint="eastAsia"/>
          <w:b/>
          <w:kern w:val="0"/>
        </w:rPr>
        <w:t xml:space="preserve"> 基金项目</w:t>
      </w:r>
      <w:r>
        <w:rPr>
          <w:rFonts w:hint="eastAsia"/>
          <w:kern w:val="0"/>
        </w:rPr>
        <w:t xml:space="preserve">  指文章产出的资助背景，为文章题名注释的一种，著录于文章首页的页脚处。项目名称应按照国家有关部门规定的正式名称填写，多项基金项目应依次列出，其间以分号“；”隔开。著录格式如下：</w:t>
      </w:r>
    </w:p>
    <w:p w14:paraId="69EB0588">
      <w:pPr>
        <w:keepNext w:val="0"/>
        <w:keepLines w:val="0"/>
        <w:pageBreakBefore w:val="0"/>
        <w:widowControl/>
        <w:kinsoku/>
        <w:wordWrap/>
        <w:overflowPunct/>
        <w:topLinePunct w:val="0"/>
        <w:autoSpaceDE/>
        <w:autoSpaceDN/>
        <w:bidi w:val="0"/>
        <w:adjustRightInd/>
        <w:spacing w:line="360" w:lineRule="auto"/>
        <w:ind w:left="1136" w:hanging="1136" w:hangingChars="539"/>
        <w:textAlignment w:val="auto"/>
        <w:rPr>
          <w:rFonts w:eastAsia="楷体_GB2312"/>
          <w:kern w:val="0"/>
        </w:rPr>
      </w:pPr>
      <w:r>
        <w:rPr>
          <w:rFonts w:eastAsia="楷体_GB2312"/>
          <w:b/>
          <w:kern w:val="0"/>
        </w:rPr>
        <w:t>基金项目：</w:t>
      </w:r>
      <w:r>
        <w:rPr>
          <w:rFonts w:hint="eastAsia" w:ascii="楷体_GB2312" w:eastAsia="楷体_GB2312"/>
          <w:kern w:val="0"/>
          <w:szCs w:val="21"/>
        </w:rPr>
        <w:t>国家自然科学基金（59637050）；</w:t>
      </w:r>
      <w:r>
        <w:rPr>
          <w:rFonts w:hint="eastAsia" w:ascii="楷体_GB2312" w:hAnsi="宋体" w:eastAsia="楷体_GB2312" w:cs="宋体"/>
          <w:szCs w:val="21"/>
        </w:rPr>
        <w:t>国家甘薯产业体系项目（CARS-11-C-13）；</w:t>
      </w:r>
      <w:r>
        <w:rPr>
          <w:rFonts w:hint="eastAsia" w:ascii="楷体_GB2312" w:hAnsi="宋体" w:eastAsia="楷体_GB2312"/>
          <w:color w:val="000000"/>
          <w:szCs w:val="21"/>
        </w:rPr>
        <w:t>国家星火计划项目</w:t>
      </w:r>
      <w:r>
        <w:rPr>
          <w:rFonts w:hint="eastAsia" w:ascii="楷体_GB2312" w:hAnsi="宋体" w:eastAsia="楷体_GB2312"/>
          <w:bCs/>
          <w:color w:val="000000"/>
          <w:kern w:val="0"/>
          <w:szCs w:val="21"/>
        </w:rPr>
        <w:t>（</w:t>
      </w:r>
      <w:r>
        <w:rPr>
          <w:rFonts w:hint="eastAsia" w:ascii="楷体_GB2312" w:eastAsia="楷体_GB2312"/>
          <w:color w:val="000000"/>
          <w:szCs w:val="21"/>
        </w:rPr>
        <w:t>2015GA860001</w:t>
      </w:r>
      <w:r>
        <w:rPr>
          <w:rFonts w:hint="eastAsia" w:ascii="楷体_GB2312" w:hAnsi="宋体" w:eastAsia="楷体_GB2312"/>
          <w:bCs/>
          <w:color w:val="000000"/>
          <w:kern w:val="0"/>
          <w:szCs w:val="21"/>
        </w:rPr>
        <w:t>）</w:t>
      </w:r>
      <w:r>
        <w:rPr>
          <w:rFonts w:eastAsia="楷体_GB2312"/>
          <w:kern w:val="0"/>
        </w:rPr>
        <w:t xml:space="preserve"> </w:t>
      </w:r>
    </w:p>
    <w:p w14:paraId="56D71C57">
      <w:pPr>
        <w:pStyle w:val="3"/>
        <w:keepNext w:val="0"/>
        <w:keepLines w:val="0"/>
        <w:widowControl/>
        <w:suppressLineNumbers w:val="0"/>
        <w:rPr>
          <w:b/>
          <w:bCs/>
          <w:color w:val="C00000"/>
          <w:sz w:val="24"/>
          <w:szCs w:val="24"/>
        </w:rPr>
      </w:pPr>
      <w:r>
        <w:rPr>
          <w:rFonts w:hint="eastAsia"/>
          <w:b/>
          <w:bCs/>
          <w:color w:val="C00000"/>
          <w:sz w:val="24"/>
          <w:szCs w:val="24"/>
        </w:rPr>
        <w:t>不同栏目文章要求</w:t>
      </w:r>
    </w:p>
    <w:p w14:paraId="143DB70B">
      <w:pPr>
        <w:keepNext w:val="0"/>
        <w:keepLines w:val="0"/>
        <w:pageBreakBefore w:val="0"/>
        <w:widowControl/>
        <w:kinsoku/>
        <w:wordWrap/>
        <w:overflowPunct/>
        <w:topLinePunct w:val="0"/>
        <w:autoSpaceDE/>
        <w:autoSpaceDN/>
        <w:bidi w:val="0"/>
        <w:adjustRightInd/>
        <w:spacing w:line="360" w:lineRule="auto"/>
        <w:ind w:left="1136" w:hanging="1131" w:hangingChars="539"/>
        <w:textAlignment w:val="auto"/>
        <w:rPr>
          <w:rFonts w:hint="eastAsia" w:cstheme="minorBidi"/>
          <w:kern w:val="0"/>
          <w:sz w:val="21"/>
          <w:szCs w:val="21"/>
          <w:lang w:val="en-US" w:eastAsia="zh-CN" w:bidi="ar"/>
        </w:rPr>
      </w:pPr>
      <w:r>
        <w:rPr>
          <w:rFonts w:hint="eastAsia" w:cstheme="minorBidi"/>
          <w:kern w:val="0"/>
          <w:sz w:val="21"/>
          <w:szCs w:val="21"/>
          <w:lang w:val="en-US" w:eastAsia="zh-CN" w:bidi="ar"/>
        </w:rPr>
        <w:t>育繁制种栏目：要求有基金项目资助，有品种选育系谱图。</w:t>
      </w:r>
    </w:p>
    <w:p w14:paraId="6214A366">
      <w:pPr>
        <w:keepNext w:val="0"/>
        <w:keepLines w:val="0"/>
        <w:pageBreakBefore w:val="0"/>
        <w:widowControl/>
        <w:kinsoku/>
        <w:wordWrap/>
        <w:overflowPunct/>
        <w:topLinePunct w:val="0"/>
        <w:autoSpaceDE/>
        <w:autoSpaceDN/>
        <w:bidi w:val="0"/>
        <w:adjustRightInd/>
        <w:spacing w:line="360" w:lineRule="auto"/>
        <w:ind w:left="1136" w:hanging="1131" w:hangingChars="539"/>
        <w:textAlignment w:val="auto"/>
        <w:rPr>
          <w:rFonts w:hint="eastAsia" w:cstheme="minorBidi"/>
          <w:kern w:val="0"/>
          <w:sz w:val="21"/>
          <w:szCs w:val="21"/>
          <w:lang w:val="en-US" w:eastAsia="zh-CN" w:bidi="ar"/>
        </w:rPr>
      </w:pPr>
      <w:r>
        <w:rPr>
          <w:rFonts w:hint="eastAsia" w:cstheme="minorBidi"/>
          <w:kern w:val="0"/>
          <w:sz w:val="21"/>
          <w:szCs w:val="21"/>
          <w:lang w:val="en-US" w:eastAsia="zh-CN" w:bidi="ar"/>
        </w:rPr>
        <w:t>研究论文栏目：要求有基金项目资助，有详实的实验数据和分析过程，</w:t>
      </w:r>
    </w:p>
    <w:p w14:paraId="5FC33675">
      <w:pPr>
        <w:pStyle w:val="3"/>
        <w:keepNext w:val="0"/>
        <w:keepLines w:val="0"/>
        <w:widowControl/>
        <w:suppressLineNumbers w:val="0"/>
        <w:rPr>
          <w:b/>
          <w:bCs/>
          <w:color w:val="C00000"/>
          <w:sz w:val="24"/>
          <w:szCs w:val="24"/>
        </w:rPr>
      </w:pPr>
      <w:r>
        <w:rPr>
          <w:b/>
          <w:bCs/>
          <w:color w:val="C00000"/>
          <w:sz w:val="24"/>
          <w:szCs w:val="24"/>
        </w:rPr>
        <w:t>关于费用</w:t>
      </w:r>
    </w:p>
    <w:p w14:paraId="74818CA0">
      <w:pPr>
        <w:pStyle w:val="3"/>
        <w:keepNext w:val="0"/>
        <w:keepLines w:val="0"/>
        <w:widowControl/>
        <w:suppressLineNumbers w:val="0"/>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本刊于2026年第3期开始采用全彩印，录用稿需支付版面费500元/版，稿件审理费200元，优异种质资源登记栏目按2000元/版收取。</w:t>
      </w:r>
    </w:p>
    <w:p w14:paraId="3856171C">
      <w:pPr>
        <w:pStyle w:val="3"/>
        <w:keepNext w:val="0"/>
        <w:keepLines w:val="0"/>
        <w:widowControl/>
        <w:suppressLineNumbers w:val="0"/>
        <w:spacing w:line="360" w:lineRule="auto"/>
        <w:rPr>
          <w:sz w:val="21"/>
          <w:szCs w:val="21"/>
        </w:rPr>
      </w:pPr>
      <w:r>
        <w:rPr>
          <w:sz w:val="21"/>
          <w:szCs w:val="21"/>
        </w:rPr>
        <w:t>如果作者确无课题经费支付版面费可申请减免。申请方式：第一作者或通</w:t>
      </w:r>
      <w:r>
        <w:rPr>
          <w:rFonts w:hint="eastAsia"/>
          <w:sz w:val="21"/>
          <w:szCs w:val="21"/>
          <w:lang w:eastAsia="zh-CN"/>
        </w:rPr>
        <w:t>信</w:t>
      </w:r>
      <w:r>
        <w:rPr>
          <w:sz w:val="21"/>
          <w:szCs w:val="21"/>
        </w:rPr>
        <w:t>作者提交书面申请并签字</w:t>
      </w:r>
      <w:r>
        <w:rPr>
          <w:rFonts w:hint="eastAsia"/>
          <w:sz w:val="21"/>
          <w:szCs w:val="21"/>
          <w:lang w:eastAsia="zh-CN"/>
        </w:rPr>
        <w:t>盖单位章</w:t>
      </w:r>
      <w:r>
        <w:rPr>
          <w:sz w:val="21"/>
          <w:szCs w:val="21"/>
        </w:rPr>
        <w:t>（可以扫描和照相），编辑部经确认后即可减免。</w:t>
      </w:r>
    </w:p>
    <w:p w14:paraId="73FDE726">
      <w:pPr>
        <w:keepNext w:val="0"/>
        <w:keepLines w:val="0"/>
        <w:pageBreakBefore w:val="0"/>
        <w:widowControl/>
        <w:kinsoku/>
        <w:wordWrap/>
        <w:overflowPunct/>
        <w:topLinePunct w:val="0"/>
        <w:autoSpaceDE/>
        <w:autoSpaceDN/>
        <w:bidi w:val="0"/>
        <w:adjustRightInd/>
        <w:spacing w:line="360" w:lineRule="auto"/>
        <w:ind w:left="1136" w:hanging="1131" w:hangingChars="539"/>
        <w:textAlignment w:val="auto"/>
        <w:rPr>
          <w:rFonts w:eastAsia="楷体_GB2312"/>
          <w:kern w:val="0"/>
        </w:rPr>
      </w:pPr>
    </w:p>
    <w:p w14:paraId="783825FF">
      <w:pPr>
        <w:keepNext w:val="0"/>
        <w:keepLines w:val="0"/>
        <w:pageBreakBefore w:val="0"/>
        <w:widowControl/>
        <w:kinsoku/>
        <w:wordWrap/>
        <w:overflowPunct/>
        <w:topLinePunct w:val="0"/>
        <w:autoSpaceDE/>
        <w:autoSpaceDN/>
        <w:bidi w:val="0"/>
        <w:adjustRightInd/>
        <w:spacing w:line="360" w:lineRule="auto"/>
        <w:ind w:firstLine="420" w:firstLineChars="200"/>
        <w:jc w:val="right"/>
        <w:textAlignment w:val="auto"/>
        <w:rPr>
          <w:rFonts w:hint="eastAsia" w:ascii="宋体" w:hAnsi="宋体"/>
          <w:szCs w:val="21"/>
        </w:rPr>
      </w:pPr>
    </w:p>
    <w:p w14:paraId="4A30C35D">
      <w:pPr>
        <w:keepNext w:val="0"/>
        <w:keepLines w:val="0"/>
        <w:pageBreakBefore w:val="0"/>
        <w:kinsoku/>
        <w:wordWrap/>
        <w:overflowPunct/>
        <w:topLinePunct w:val="0"/>
        <w:autoSpaceDE/>
        <w:autoSpaceDN/>
        <w:bidi w:val="0"/>
        <w:adjustRightInd/>
        <w:spacing w:line="360" w:lineRule="auto"/>
        <w:textAlignment w:val="auto"/>
        <w:rPr>
          <w:rFonts w:hint="eastAsia" w:eastAsiaTheme="minorEastAsia"/>
          <w:lang w:eastAsia="zh-CN"/>
        </w:rPr>
      </w:pPr>
    </w:p>
    <w:sectPr>
      <w:pgSz w:w="11906" w:h="16838"/>
      <w:pgMar w:top="1157" w:right="1080" w:bottom="1100" w:left="13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mQ0ODkzNTgwNjg2MGEzN2RjOGY0ZGVmNTQ5MDIifQ=="/>
  </w:docVars>
  <w:rsids>
    <w:rsidRoot w:val="7208071A"/>
    <w:rsid w:val="010F4AB6"/>
    <w:rsid w:val="02022076"/>
    <w:rsid w:val="02B15F68"/>
    <w:rsid w:val="03356613"/>
    <w:rsid w:val="14511896"/>
    <w:rsid w:val="160550C9"/>
    <w:rsid w:val="1BB952ED"/>
    <w:rsid w:val="221C6A12"/>
    <w:rsid w:val="27E57A75"/>
    <w:rsid w:val="32A37673"/>
    <w:rsid w:val="3D3B2EED"/>
    <w:rsid w:val="4B43780A"/>
    <w:rsid w:val="5D4F7C94"/>
    <w:rsid w:val="68142970"/>
    <w:rsid w:val="6B556951"/>
    <w:rsid w:val="6F0770F2"/>
    <w:rsid w:val="7208071A"/>
    <w:rsid w:val="730F10D1"/>
    <w:rsid w:val="75DC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losing"/>
    <w:basedOn w:val="1"/>
    <w:qFormat/>
    <w:uiPriority w:val="0"/>
    <w:pPr>
      <w:ind w:left="2100" w:leftChars="2100"/>
    </w:pPr>
    <w:rPr>
      <w:rFonts w:ascii="Times New Roman" w:hAnsi="Times New Roman" w:eastAsia="宋体" w:cs="Times New Roman"/>
      <w:sz w:val="24"/>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484848"/>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2658</Words>
  <Characters>2794</Characters>
  <Lines>0</Lines>
  <Paragraphs>0</Paragraphs>
  <TotalTime>20</TotalTime>
  <ScaleCrop>false</ScaleCrop>
  <LinksUpToDate>false</LinksUpToDate>
  <CharactersWithSpaces>2940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2019-10-15T07:26:00Z</dcterms:created>
  <dc:creator>Administrator</dc:creator>
  <cp:lastModifiedBy>bm</cp:lastModifiedBy>
  <dcterms:modified xsi:type="dcterms:W3CDTF">2026-02-25T02:24:33Z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CAAE574CBB764EC997B08E06AEE05FA3_13</vt:lpwstr>
  </property>
  <property fmtid="{D5CDD505-2E9C-101B-9397-08002B2CF9AE}" pid="4" name="KSOTemplateDocerSaveRecord">
    <vt:lpwstr>eyJoZGlkIjoiMTIyMDUyODQyNzJiZDU4MmFlODI0MTcwYzNiN2RhNDgiLCJ1c2VySWQiOiIzMDI1NjIwMDQifQ==</vt:lpwstr>
  </property>
</Properties>
</file>